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347B3">
      <w:pPr>
        <w:spacing w:line="0" w:lineRule="atLeast"/>
        <w:ind w:firstLine="0" w:firstLineChars="0"/>
        <w:jc w:val="center"/>
        <w:rPr>
          <w:rFonts w:ascii="宋体" w:hAnsi="宋体" w:cs="宋体"/>
          <w:b/>
          <w:bCs/>
          <w:color w:val="2A2A2A"/>
          <w:sz w:val="44"/>
          <w:szCs w:val="44"/>
          <w:shd w:val="clear" w:color="auto" w:fill="FFFFFF"/>
        </w:rPr>
      </w:pPr>
      <w:r>
        <w:rPr>
          <w:rFonts w:hint="default" w:ascii="宋体" w:hAnsi="宋体" w:cs="宋体"/>
          <w:b/>
          <w:bCs/>
          <w:color w:val="2A2A2A"/>
          <w:sz w:val="44"/>
          <w:szCs w:val="44"/>
          <w:shd w:val="clear" w:color="auto" w:fill="FFFFFF"/>
          <w:lang w:val="en-US" w:eastAsia="zh-CN"/>
        </w:rPr>
        <w:t>2025</w:t>
      </w:r>
      <w:r>
        <w:rPr>
          <w:rFonts w:hint="eastAsia" w:ascii="宋体" w:hAnsi="宋体" w:cs="宋体"/>
          <w:b/>
          <w:bCs/>
          <w:color w:val="2A2A2A"/>
          <w:sz w:val="44"/>
          <w:szCs w:val="44"/>
          <w:shd w:val="clear" w:color="auto" w:fill="FFFFFF"/>
          <w:lang w:val="en-US" w:eastAsia="zh-CN"/>
        </w:rPr>
        <w:t>年度测绘单位</w:t>
      </w:r>
      <w:r>
        <w:rPr>
          <w:rFonts w:hint="default" w:ascii="宋体" w:hAnsi="宋体" w:cs="宋体"/>
          <w:b/>
          <w:bCs/>
          <w:color w:val="2A2A2A"/>
          <w:sz w:val="44"/>
          <w:szCs w:val="44"/>
          <w:shd w:val="clear" w:color="auto" w:fill="FFFFFF"/>
          <w:lang w:val="en-US" w:eastAsia="zh-CN"/>
        </w:rPr>
        <w:t>资质和测绘成果质量监督“双随机</w:t>
      </w:r>
      <w:r>
        <w:rPr>
          <w:rFonts w:hint="eastAsia" w:ascii="宋体" w:hAnsi="宋体" w:cs="宋体"/>
          <w:b/>
          <w:bCs/>
          <w:color w:val="2A2A2A"/>
          <w:sz w:val="44"/>
          <w:szCs w:val="44"/>
          <w:shd w:val="clear" w:color="auto" w:fill="FFFFFF"/>
          <w:lang w:val="en-US" w:eastAsia="zh-CN"/>
        </w:rPr>
        <w:t>、</w:t>
      </w:r>
      <w:r>
        <w:rPr>
          <w:rFonts w:hint="default" w:ascii="宋体" w:hAnsi="宋体" w:cs="宋体"/>
          <w:b/>
          <w:bCs/>
          <w:color w:val="2A2A2A"/>
          <w:sz w:val="44"/>
          <w:szCs w:val="44"/>
          <w:shd w:val="clear" w:color="auto" w:fill="FFFFFF"/>
          <w:lang w:val="en-US" w:eastAsia="zh-CN"/>
        </w:rPr>
        <w:t>一公开” 检查工作</w:t>
      </w:r>
      <w:r>
        <w:rPr>
          <w:rFonts w:hint="eastAsia" w:ascii="宋体" w:hAnsi="宋体" w:cs="宋体"/>
          <w:b/>
          <w:bCs/>
          <w:color w:val="2A2A2A"/>
          <w:sz w:val="44"/>
          <w:szCs w:val="44"/>
          <w:shd w:val="clear" w:color="auto" w:fill="FFFFFF"/>
        </w:rPr>
        <w:t>实施方案</w:t>
      </w:r>
    </w:p>
    <w:p w14:paraId="30287A61">
      <w:pPr>
        <w:ind w:firstLine="0" w:firstLineChars="0"/>
      </w:pPr>
    </w:p>
    <w:p w14:paraId="6BD57253">
      <w:pPr>
        <w:ind w:firstLine="640"/>
        <w:rPr>
          <w:rFonts w:eastAsia="仿宋_GB2312"/>
        </w:rPr>
      </w:pPr>
      <w:bookmarkStart w:id="0" w:name="_Toc5995"/>
      <w:r>
        <w:rPr>
          <w:rFonts w:hint="eastAsia" w:eastAsia="仿宋_GB2312"/>
        </w:rPr>
        <w:t>为持续深化“放管服”改革，落实“双随机、一公开”监督检查要求，结合</w:t>
      </w:r>
      <w:r>
        <w:rPr>
          <w:rFonts w:hint="eastAsia" w:eastAsia="仿宋_GB2312"/>
          <w:lang w:val="en-US" w:eastAsia="zh-CN"/>
        </w:rPr>
        <w:t>我局测绘管理工作与</w:t>
      </w:r>
      <w:r>
        <w:rPr>
          <w:rFonts w:hint="eastAsia" w:eastAsia="仿宋_GB2312"/>
        </w:rPr>
        <w:t>我市实际，制定本实施方案。</w:t>
      </w:r>
    </w:p>
    <w:p w14:paraId="33897D39">
      <w:pPr>
        <w:ind w:firstLine="640"/>
        <w:rPr>
          <w:rFonts w:ascii="黑体" w:hAnsi="黑体" w:eastAsia="黑体" w:cs="黑体"/>
        </w:rPr>
      </w:pPr>
      <w:r>
        <w:rPr>
          <w:rFonts w:hint="eastAsia" w:ascii="黑体" w:hAnsi="黑体" w:eastAsia="黑体" w:cs="黑体"/>
        </w:rPr>
        <w:t>一、检查对象、任务内容</w:t>
      </w:r>
      <w:bookmarkEnd w:id="0"/>
      <w:r>
        <w:rPr>
          <w:rFonts w:hint="eastAsia" w:ascii="黑体" w:hAnsi="黑体" w:eastAsia="黑体" w:cs="黑体"/>
        </w:rPr>
        <w:t>和时间安排</w:t>
      </w:r>
    </w:p>
    <w:p w14:paraId="164DB2E1">
      <w:pPr>
        <w:ind w:firstLine="643"/>
        <w:rPr>
          <w:rFonts w:ascii="仿宋_GB2312" w:hAnsi="宋体" w:eastAsia="仿宋_GB2312" w:cs="仿宋_GB2312"/>
          <w:color w:val="000000"/>
          <w:kern w:val="0"/>
          <w:szCs w:val="32"/>
        </w:rPr>
      </w:pPr>
      <w:r>
        <w:rPr>
          <w:rFonts w:hint="eastAsia" w:eastAsia="仿宋_GB2312"/>
          <w:b/>
          <w:bCs/>
        </w:rPr>
        <w:t>（一）抽查对象</w:t>
      </w:r>
    </w:p>
    <w:p w14:paraId="0C226C34">
      <w:pPr>
        <w:ind w:firstLine="640"/>
        <w:rPr>
          <w:rFonts w:hint="eastAsia" w:eastAsia="仿宋_GB2312"/>
          <w:lang w:val="en-US" w:eastAsia="zh-CN"/>
        </w:rPr>
      </w:pPr>
      <w:r>
        <w:rPr>
          <w:rFonts w:hint="default" w:eastAsia="仿宋_GB2312"/>
          <w:lang w:val="en-US" w:eastAsia="zh-CN"/>
        </w:rPr>
        <w:t>2025</w:t>
      </w:r>
      <w:r>
        <w:rPr>
          <w:rFonts w:hint="eastAsia" w:eastAsia="仿宋_GB2312"/>
          <w:lang w:val="en-US" w:eastAsia="zh-CN"/>
        </w:rPr>
        <w:t>年度测绘单位</w:t>
      </w:r>
      <w:r>
        <w:rPr>
          <w:rFonts w:hint="default" w:eastAsia="仿宋_GB2312"/>
          <w:lang w:val="en-US" w:eastAsia="zh-CN"/>
        </w:rPr>
        <w:t>资质和测绘成果质量监督“双随机</w:t>
      </w:r>
      <w:r>
        <w:rPr>
          <w:rFonts w:hint="eastAsia" w:eastAsia="仿宋_GB2312"/>
          <w:lang w:val="en-US" w:eastAsia="zh-CN"/>
        </w:rPr>
        <w:t>、</w:t>
      </w:r>
      <w:r>
        <w:rPr>
          <w:rFonts w:hint="default" w:eastAsia="仿宋_GB2312"/>
          <w:lang w:val="en-US" w:eastAsia="zh-CN"/>
        </w:rPr>
        <w:t>一公开” 检查工作</w:t>
      </w:r>
      <w:r>
        <w:rPr>
          <w:rFonts w:hint="eastAsia" w:eastAsia="仿宋_GB2312"/>
          <w:lang w:val="en-US" w:eastAsia="zh-CN"/>
        </w:rPr>
        <w:t>抽查对象见检查名单。</w:t>
      </w:r>
    </w:p>
    <w:p w14:paraId="4360ED87">
      <w:pPr>
        <w:ind w:firstLine="643"/>
        <w:rPr>
          <w:rFonts w:eastAsia="仿宋_GB2312"/>
          <w:b/>
          <w:bCs/>
        </w:rPr>
      </w:pPr>
      <w:bookmarkStart w:id="1" w:name="_Toc6746"/>
      <w:r>
        <w:rPr>
          <w:rFonts w:eastAsia="仿宋_GB2312"/>
          <w:b/>
          <w:bCs/>
        </w:rPr>
        <w:t>（</w:t>
      </w:r>
      <w:r>
        <w:rPr>
          <w:rFonts w:hint="eastAsia" w:eastAsia="仿宋_GB2312"/>
          <w:b/>
          <w:bCs/>
        </w:rPr>
        <w:t>二）任务内容</w:t>
      </w:r>
      <w:bookmarkEnd w:id="1"/>
    </w:p>
    <w:p w14:paraId="504F6E83">
      <w:pPr>
        <w:ind w:firstLine="643"/>
        <w:rPr>
          <w:rFonts w:hint="eastAsia" w:eastAsia="仿宋_GB2312" w:cs="仿宋_GB2312"/>
          <w:color w:val="000000"/>
          <w:kern w:val="0"/>
          <w:sz w:val="32"/>
          <w:szCs w:val="32"/>
          <w:lang w:val="en-US" w:eastAsia="zh-CN"/>
        </w:rPr>
      </w:pPr>
      <w:r>
        <w:rPr>
          <w:rFonts w:hint="default" w:eastAsia="仿宋_GB2312"/>
          <w:lang w:val="en-US" w:eastAsia="zh-CN"/>
        </w:rPr>
        <w:t>2025</w:t>
      </w:r>
      <w:r>
        <w:rPr>
          <w:rFonts w:hint="eastAsia" w:eastAsia="仿宋_GB2312"/>
          <w:lang w:val="en-US" w:eastAsia="zh-CN"/>
        </w:rPr>
        <w:t>年度测绘单位</w:t>
      </w:r>
      <w:r>
        <w:rPr>
          <w:rFonts w:hint="default" w:eastAsia="仿宋_GB2312"/>
          <w:lang w:val="en-US" w:eastAsia="zh-CN"/>
        </w:rPr>
        <w:t>资质和测绘成果质量监督“双随机</w:t>
      </w:r>
      <w:r>
        <w:rPr>
          <w:rFonts w:hint="eastAsia" w:eastAsia="仿宋_GB2312"/>
          <w:lang w:val="en-US" w:eastAsia="zh-CN"/>
        </w:rPr>
        <w:t>、</w:t>
      </w:r>
      <w:r>
        <w:rPr>
          <w:rFonts w:hint="default" w:eastAsia="仿宋_GB2312"/>
          <w:lang w:val="en-US" w:eastAsia="zh-CN"/>
        </w:rPr>
        <w:t>一公开” 检查</w:t>
      </w:r>
      <w:r>
        <w:rPr>
          <w:rFonts w:hint="eastAsia" w:eastAsia="仿宋_GB2312"/>
        </w:rPr>
        <w:t>工作内容包含</w:t>
      </w:r>
      <w:r>
        <w:rPr>
          <w:rFonts w:hint="eastAsia" w:ascii="Times New Roman" w:hAnsi="Times New Roman" w:eastAsia="仿宋_GB2312" w:cs="仿宋_GB2312"/>
          <w:color w:val="000000"/>
          <w:kern w:val="0"/>
          <w:sz w:val="32"/>
          <w:szCs w:val="32"/>
          <w:lang w:val="en-US" w:eastAsia="zh-CN"/>
        </w:rPr>
        <w:t>测绘资质条件符合性情况</w:t>
      </w:r>
      <w:r>
        <w:rPr>
          <w:rFonts w:hint="eastAsia" w:eastAsia="仿宋_GB2312"/>
          <w:lang w:val="en-US" w:eastAsia="zh-CN"/>
        </w:rPr>
        <w:t>、</w:t>
      </w:r>
      <w:r>
        <w:rPr>
          <w:rFonts w:hint="eastAsia" w:ascii="Times New Roman" w:hAnsi="Times New Roman" w:eastAsia="仿宋_GB2312" w:cs="仿宋_GB2312"/>
          <w:color w:val="000000"/>
          <w:kern w:val="0"/>
          <w:sz w:val="32"/>
          <w:szCs w:val="32"/>
          <w:lang w:val="en-US" w:eastAsia="zh-CN"/>
        </w:rPr>
        <w:t>测绘成果质量情况</w:t>
      </w:r>
      <w:r>
        <w:rPr>
          <w:rFonts w:hint="eastAsia" w:eastAsia="仿宋_GB2312"/>
          <w:lang w:val="en-US" w:eastAsia="zh-CN"/>
        </w:rPr>
        <w:t>、</w:t>
      </w:r>
      <w:r>
        <w:rPr>
          <w:rFonts w:hint="eastAsia" w:ascii="Times New Roman" w:hAnsi="Times New Roman" w:eastAsia="仿宋_GB2312" w:cs="仿宋_GB2312"/>
          <w:color w:val="000000"/>
          <w:kern w:val="0"/>
          <w:sz w:val="32"/>
          <w:szCs w:val="32"/>
          <w:lang w:val="en-US" w:eastAsia="zh-CN"/>
        </w:rPr>
        <w:t>测绘安全生产主体责任落实情况</w:t>
      </w:r>
      <w:r>
        <w:rPr>
          <w:rFonts w:hint="eastAsia" w:eastAsia="仿宋_GB2312" w:cs="仿宋_GB2312"/>
          <w:color w:val="000000"/>
          <w:kern w:val="0"/>
          <w:sz w:val="32"/>
          <w:szCs w:val="32"/>
          <w:lang w:val="en-US" w:eastAsia="zh-CN"/>
        </w:rPr>
        <w:t>。</w:t>
      </w:r>
    </w:p>
    <w:p w14:paraId="249E28BE">
      <w:pPr>
        <w:ind w:firstLine="643"/>
        <w:rPr>
          <w:rFonts w:eastAsia="仿宋_GB2312"/>
          <w:b/>
          <w:bCs/>
        </w:rPr>
      </w:pPr>
      <w:r>
        <w:rPr>
          <w:rFonts w:hint="eastAsia" w:eastAsia="仿宋_GB2312"/>
          <w:b/>
          <w:bCs/>
        </w:rPr>
        <w:t>（三）时间安排</w:t>
      </w:r>
    </w:p>
    <w:p w14:paraId="469F4883">
      <w:pPr>
        <w:ind w:firstLine="640"/>
        <w:rPr>
          <w:rFonts w:hint="eastAsia" w:eastAsia="仿宋_GB2312"/>
        </w:rPr>
      </w:pPr>
      <w:r>
        <w:rPr>
          <w:rFonts w:hint="eastAsia" w:eastAsia="仿宋_GB2312"/>
        </w:rPr>
        <w:t>自检查通知发布之日起至202</w:t>
      </w:r>
      <w:r>
        <w:rPr>
          <w:rFonts w:hint="eastAsia" w:eastAsia="仿宋_GB2312"/>
          <w:lang w:val="en-US" w:eastAsia="zh-CN"/>
        </w:rPr>
        <w:t>5</w:t>
      </w:r>
      <w:r>
        <w:rPr>
          <w:rFonts w:hint="eastAsia" w:eastAsia="仿宋_GB2312"/>
        </w:rPr>
        <w:t>年</w:t>
      </w:r>
      <w:r>
        <w:rPr>
          <w:rFonts w:hint="eastAsia" w:eastAsia="仿宋_GB2312"/>
          <w:lang w:val="en-US" w:eastAsia="zh-CN"/>
        </w:rPr>
        <w:t>11</w:t>
      </w:r>
      <w:r>
        <w:rPr>
          <w:rFonts w:hint="eastAsia" w:eastAsia="仿宋_GB2312"/>
        </w:rPr>
        <w:t>月底开展检查工作。</w:t>
      </w:r>
    </w:p>
    <w:p w14:paraId="0DFF6395">
      <w:pPr>
        <w:ind w:firstLine="643"/>
        <w:rPr>
          <w:rFonts w:hint="eastAsia" w:eastAsia="仿宋_GB2312"/>
          <w:b/>
          <w:bCs/>
        </w:rPr>
      </w:pPr>
      <w:r>
        <w:rPr>
          <w:rFonts w:hint="eastAsia" w:eastAsia="仿宋_GB2312"/>
          <w:b/>
          <w:bCs/>
          <w:lang w:eastAsia="zh-CN"/>
        </w:rPr>
        <w:t>（</w:t>
      </w:r>
      <w:r>
        <w:rPr>
          <w:rFonts w:hint="eastAsia" w:eastAsia="仿宋_GB2312"/>
          <w:b/>
          <w:bCs/>
          <w:lang w:val="en-US" w:eastAsia="zh-CN"/>
        </w:rPr>
        <w:t>四</w:t>
      </w:r>
      <w:r>
        <w:rPr>
          <w:rFonts w:hint="eastAsia" w:eastAsia="仿宋_GB2312"/>
          <w:b/>
          <w:bCs/>
          <w:lang w:eastAsia="zh-CN"/>
        </w:rPr>
        <w:t>）</w:t>
      </w:r>
      <w:r>
        <w:rPr>
          <w:rFonts w:hint="eastAsia" w:eastAsia="仿宋_GB2312"/>
          <w:b/>
          <w:bCs/>
        </w:rPr>
        <w:t>检查小组</w:t>
      </w:r>
    </w:p>
    <w:p w14:paraId="0436E6D4">
      <w:pPr>
        <w:ind w:firstLine="640"/>
        <w:rPr>
          <w:rFonts w:hint="default" w:eastAsia="仿宋_GB2312"/>
          <w:highlight w:val="none"/>
          <w:lang w:val="en-US" w:eastAsia="zh-CN"/>
        </w:rPr>
      </w:pPr>
      <w:r>
        <w:rPr>
          <w:rFonts w:hint="eastAsia" w:eastAsia="仿宋_GB2312"/>
        </w:rPr>
        <w:t>检查小组</w:t>
      </w:r>
      <w:r>
        <w:rPr>
          <w:rFonts w:hint="eastAsia" w:eastAsia="仿宋_GB2312"/>
          <w:lang w:val="en-US" w:eastAsia="zh-CN"/>
        </w:rPr>
        <w:t>由</w:t>
      </w:r>
      <w:r>
        <w:rPr>
          <w:rFonts w:hint="eastAsia" w:eastAsia="仿宋_GB2312"/>
        </w:rPr>
        <w:t>2名及以上行政执法人员、1</w:t>
      </w:r>
      <w:r>
        <w:rPr>
          <w:rFonts w:hint="eastAsia" w:eastAsia="仿宋_GB2312"/>
          <w:lang w:val="en-US" w:eastAsia="zh-CN"/>
        </w:rPr>
        <w:t>-2</w:t>
      </w:r>
      <w:r>
        <w:rPr>
          <w:rFonts w:hint="eastAsia" w:eastAsia="仿宋_GB2312"/>
        </w:rPr>
        <w:t>名以上测绘行业专家</w:t>
      </w:r>
      <w:r>
        <w:rPr>
          <w:rFonts w:hint="eastAsia" w:eastAsia="仿宋_GB2312"/>
          <w:lang w:val="en-US" w:eastAsia="zh-CN"/>
        </w:rPr>
        <w:t>勘测与地理信息科</w:t>
      </w:r>
      <w:r>
        <w:rPr>
          <w:rFonts w:hint="eastAsia" w:eastAsia="仿宋_GB2312"/>
        </w:rPr>
        <w:t>工作人员</w:t>
      </w:r>
      <w:r>
        <w:rPr>
          <w:rFonts w:hint="eastAsia" w:eastAsia="仿宋_GB2312"/>
          <w:lang w:val="en-US" w:eastAsia="zh-CN"/>
        </w:rPr>
        <w:t>和</w:t>
      </w:r>
      <w:r>
        <w:rPr>
          <w:rFonts w:hint="eastAsia" w:ascii="Times New Roman" w:hAnsi="Times New Roman" w:eastAsia="仿宋_GB2312" w:cs="仿宋_GB2312"/>
          <w:b w:val="0"/>
          <w:bCs w:val="0"/>
          <w:color w:val="000000"/>
          <w:kern w:val="0"/>
          <w:sz w:val="32"/>
          <w:szCs w:val="32"/>
        </w:rPr>
        <w:t>各县（市</w:t>
      </w:r>
      <w:r>
        <w:rPr>
          <w:rFonts w:hint="eastAsia" w:ascii="Times New Roman" w:hAnsi="Times New Roman" w:eastAsia="仿宋_GB2312" w:cs="仿宋_GB2312"/>
          <w:b w:val="0"/>
          <w:bCs w:val="0"/>
          <w:color w:val="000000"/>
          <w:kern w:val="0"/>
          <w:sz w:val="32"/>
          <w:szCs w:val="32"/>
          <w:lang w:eastAsia="zh-CN"/>
        </w:rPr>
        <w:t>、</w:t>
      </w:r>
      <w:r>
        <w:rPr>
          <w:rFonts w:hint="eastAsia" w:ascii="Times New Roman" w:hAnsi="Times New Roman" w:eastAsia="仿宋_GB2312" w:cs="仿宋_GB2312"/>
          <w:b w:val="0"/>
          <w:bCs w:val="0"/>
          <w:color w:val="000000"/>
          <w:kern w:val="0"/>
          <w:sz w:val="32"/>
          <w:szCs w:val="32"/>
          <w:lang w:val="en-US" w:eastAsia="zh-CN"/>
        </w:rPr>
        <w:t>区</w:t>
      </w:r>
      <w:r>
        <w:rPr>
          <w:rFonts w:hint="eastAsia" w:ascii="Times New Roman" w:hAnsi="Times New Roman" w:eastAsia="仿宋_GB2312" w:cs="仿宋_GB2312"/>
          <w:b w:val="0"/>
          <w:bCs w:val="0"/>
          <w:color w:val="000000"/>
          <w:kern w:val="0"/>
          <w:sz w:val="32"/>
          <w:szCs w:val="32"/>
        </w:rPr>
        <w:t>）自然资源</w:t>
      </w:r>
      <w:r>
        <w:rPr>
          <w:rFonts w:hint="eastAsia" w:eastAsia="仿宋_GB2312" w:cs="仿宋_GB2312"/>
          <w:b w:val="0"/>
          <w:bCs w:val="0"/>
          <w:color w:val="000000"/>
          <w:kern w:val="0"/>
          <w:sz w:val="32"/>
          <w:szCs w:val="32"/>
          <w:highlight w:val="none"/>
          <w:lang w:val="en-US" w:eastAsia="zh-CN"/>
        </w:rPr>
        <w:t>测绘</w:t>
      </w:r>
      <w:r>
        <w:rPr>
          <w:rFonts w:hint="eastAsia" w:ascii="Times New Roman" w:hAnsi="Times New Roman" w:eastAsia="仿宋_GB2312" w:cs="仿宋_GB2312"/>
          <w:b w:val="0"/>
          <w:bCs w:val="0"/>
          <w:color w:val="000000"/>
          <w:kern w:val="0"/>
          <w:sz w:val="32"/>
          <w:szCs w:val="32"/>
          <w:highlight w:val="none"/>
          <w:lang w:val="en-US" w:eastAsia="zh-CN"/>
        </w:rPr>
        <w:t>主管部门</w:t>
      </w:r>
      <w:r>
        <w:rPr>
          <w:rFonts w:hint="eastAsia" w:eastAsia="仿宋_GB2312" w:cs="仿宋_GB2312"/>
          <w:b w:val="0"/>
          <w:bCs w:val="0"/>
          <w:color w:val="000000"/>
          <w:kern w:val="0"/>
          <w:sz w:val="32"/>
          <w:szCs w:val="32"/>
          <w:highlight w:val="none"/>
          <w:lang w:val="en-US" w:eastAsia="zh-CN"/>
        </w:rPr>
        <w:t>负责人</w:t>
      </w:r>
      <w:r>
        <w:rPr>
          <w:rFonts w:hint="eastAsia" w:eastAsia="仿宋_GB2312"/>
          <w:highlight w:val="none"/>
        </w:rPr>
        <w:t>组成。</w:t>
      </w:r>
    </w:p>
    <w:p w14:paraId="0D08ACCD">
      <w:pPr>
        <w:ind w:firstLine="640"/>
        <w:rPr>
          <w:rFonts w:ascii="黑体" w:hAnsi="黑体" w:eastAsia="黑体" w:cs="黑体"/>
          <w:highlight w:val="none"/>
        </w:rPr>
      </w:pPr>
      <w:bookmarkStart w:id="2" w:name="_Toc11976"/>
      <w:r>
        <w:rPr>
          <w:rFonts w:hint="eastAsia" w:ascii="黑体" w:hAnsi="黑体" w:eastAsia="黑体" w:cs="黑体"/>
          <w:highlight w:val="none"/>
        </w:rPr>
        <w:t>二、工作依据</w:t>
      </w:r>
      <w:bookmarkEnd w:id="2"/>
    </w:p>
    <w:p w14:paraId="733F593B">
      <w:pPr>
        <w:ind w:firstLine="643"/>
        <w:rPr>
          <w:rFonts w:eastAsia="仿宋_GB2312"/>
          <w:b/>
          <w:bCs/>
          <w:highlight w:val="none"/>
        </w:rPr>
      </w:pPr>
      <w:bookmarkStart w:id="3" w:name="_Toc28777"/>
      <w:r>
        <w:rPr>
          <w:rFonts w:hint="eastAsia" w:eastAsia="仿宋_GB2312"/>
          <w:b/>
          <w:bCs/>
          <w:highlight w:val="none"/>
        </w:rPr>
        <w:t>（一）法律法规及政策</w:t>
      </w:r>
      <w:bookmarkEnd w:id="3"/>
    </w:p>
    <w:p w14:paraId="1CAC0185">
      <w:pPr>
        <w:ind w:firstLine="640"/>
        <w:rPr>
          <w:rFonts w:eastAsia="仿宋_GB2312"/>
          <w:highlight w:val="none"/>
        </w:rPr>
      </w:pPr>
      <w:r>
        <w:rPr>
          <w:rFonts w:hint="eastAsia" w:eastAsia="仿宋_GB2312"/>
          <w:highlight w:val="none"/>
        </w:rPr>
        <w:t>1.《中华人民共和国测绘法》</w:t>
      </w:r>
    </w:p>
    <w:p w14:paraId="639E35BF">
      <w:pPr>
        <w:ind w:firstLine="640"/>
        <w:rPr>
          <w:rFonts w:eastAsia="仿宋_GB2312"/>
          <w:highlight w:val="none"/>
        </w:rPr>
      </w:pPr>
      <w:r>
        <w:rPr>
          <w:rFonts w:hint="eastAsia" w:eastAsia="仿宋_GB2312"/>
          <w:highlight w:val="none"/>
        </w:rPr>
        <w:t>2.《广东省测绘条例》</w:t>
      </w:r>
    </w:p>
    <w:p w14:paraId="446F444C">
      <w:pPr>
        <w:keepNext w:val="0"/>
        <w:keepLines w:val="0"/>
        <w:widowControl/>
        <w:suppressLineNumbers w:val="0"/>
        <w:jc w:val="left"/>
        <w:rPr>
          <w:rFonts w:hint="eastAsia" w:eastAsia="仿宋_GB2312"/>
          <w:highlight w:val="none"/>
        </w:rPr>
      </w:pPr>
      <w:r>
        <w:rPr>
          <w:rFonts w:hint="eastAsia" w:eastAsia="仿宋_GB2312"/>
          <w:highlight w:val="none"/>
        </w:rPr>
        <w:t>3.《</w:t>
      </w:r>
      <w:r>
        <w:rPr>
          <w:rFonts w:hint="eastAsia" w:eastAsia="仿宋_GB2312"/>
          <w:highlight w:val="none"/>
          <w:lang w:val="en-US" w:eastAsia="zh-CN"/>
        </w:rPr>
        <w:t>广东省行政检查办法》（粤府令第</w:t>
      </w:r>
      <w:r>
        <w:rPr>
          <w:rFonts w:hint="default" w:eastAsia="仿宋_GB2312"/>
          <w:highlight w:val="none"/>
          <w:lang w:val="en-US" w:eastAsia="zh-CN"/>
        </w:rPr>
        <w:t>272</w:t>
      </w:r>
      <w:r>
        <w:rPr>
          <w:rFonts w:hint="eastAsia" w:eastAsia="仿宋_GB2312"/>
          <w:highlight w:val="none"/>
          <w:lang w:val="en-US" w:eastAsia="zh-CN"/>
        </w:rPr>
        <w:t>号）</w:t>
      </w:r>
    </w:p>
    <w:p w14:paraId="3BA98888">
      <w:pPr>
        <w:ind w:firstLine="640"/>
        <w:rPr>
          <w:rFonts w:eastAsia="仿宋_GB2312"/>
          <w:highlight w:val="none"/>
        </w:rPr>
      </w:pPr>
      <w:r>
        <w:rPr>
          <w:rFonts w:hint="eastAsia" w:eastAsia="仿宋_GB2312"/>
          <w:highlight w:val="none"/>
          <w:lang w:val="en-US" w:eastAsia="zh-CN"/>
        </w:rPr>
        <w:t>4</w:t>
      </w:r>
      <w:r>
        <w:rPr>
          <w:rFonts w:hint="eastAsia" w:eastAsia="仿宋_GB2312"/>
          <w:highlight w:val="none"/>
        </w:rPr>
        <w:t>.《测绘地理信息质量管理办法》（国测国发〔2015〕17号）</w:t>
      </w:r>
    </w:p>
    <w:p w14:paraId="1A456293">
      <w:pPr>
        <w:ind w:firstLine="640"/>
        <w:rPr>
          <w:rFonts w:eastAsia="仿宋_GB2312"/>
          <w:highlight w:val="none"/>
        </w:rPr>
      </w:pPr>
      <w:r>
        <w:rPr>
          <w:rFonts w:hint="eastAsia" w:eastAsia="仿宋_GB2312"/>
          <w:highlight w:val="none"/>
          <w:lang w:val="en-US" w:eastAsia="zh-CN"/>
        </w:rPr>
        <w:t>5</w:t>
      </w:r>
      <w:r>
        <w:rPr>
          <w:rFonts w:hint="eastAsia" w:eastAsia="仿宋_GB2312"/>
          <w:highlight w:val="none"/>
        </w:rPr>
        <w:t>.《测绘成果质量监督抽查管理办法》（国测国发〔2010〕9号）</w:t>
      </w:r>
    </w:p>
    <w:p w14:paraId="486EE73B">
      <w:pPr>
        <w:ind w:firstLine="640"/>
        <w:rPr>
          <w:rFonts w:hint="eastAsia" w:ascii="Times New Roman" w:hAnsi="Times New Roman" w:eastAsia="仿宋_GB2312" w:cs="Times New Roman"/>
          <w:highlight w:val="none"/>
        </w:rPr>
      </w:pPr>
      <w:r>
        <w:rPr>
          <w:rFonts w:hint="eastAsia" w:eastAsia="仿宋_GB2312"/>
          <w:highlight w:val="none"/>
          <w:lang w:val="en-US" w:eastAsia="zh-CN"/>
        </w:rPr>
        <w:t>6</w:t>
      </w:r>
      <w:r>
        <w:rPr>
          <w:rFonts w:hint="eastAsia" w:eastAsia="仿宋_GB2312"/>
          <w:highlight w:val="none"/>
        </w:rPr>
        <w:t>.《自然资源部办公厅关于印发测绘资质管理办法和测绘资质分类分级标准的通知》</w:t>
      </w:r>
      <w:r>
        <w:rPr>
          <w:rFonts w:hint="eastAsia" w:ascii="Times New Roman" w:hAnsi="Times New Roman" w:eastAsia="仿宋_GB2312" w:cs="Times New Roman"/>
          <w:highlight w:val="none"/>
        </w:rPr>
        <w:t>（自然资办发〔2021〕43号）</w:t>
      </w:r>
    </w:p>
    <w:p w14:paraId="69A3B601">
      <w:pPr>
        <w:keepNext w:val="0"/>
        <w:keepLines w:val="0"/>
        <w:widowControl/>
        <w:suppressLineNumbers w:val="0"/>
        <w:jc w:val="left"/>
        <w:rPr>
          <w:highlight w:val="none"/>
        </w:rPr>
      </w:pPr>
      <w:r>
        <w:rPr>
          <w:rFonts w:hint="eastAsia" w:eastAsia="仿宋_GB2312" w:cs="Times New Roman"/>
          <w:highlight w:val="none"/>
          <w:lang w:val="en-US" w:eastAsia="zh-CN"/>
        </w:rPr>
        <w:t>7</w:t>
      </w:r>
      <w:r>
        <w:rPr>
          <w:rFonts w:hint="eastAsia" w:ascii="Times New Roman" w:hAnsi="Times New Roman" w:eastAsia="仿宋_GB2312" w:cs="Times New Roman"/>
          <w:highlight w:val="none"/>
          <w:lang w:val="en-US" w:eastAsia="zh-CN"/>
        </w:rPr>
        <w:t>.</w:t>
      </w:r>
      <w:r>
        <w:rPr>
          <w:rFonts w:ascii="仿宋_GB2312" w:hAnsi="仿宋_GB2312" w:eastAsia="仿宋_GB2312" w:cs="仿宋_GB2312"/>
          <w:color w:val="000000"/>
          <w:kern w:val="0"/>
          <w:sz w:val="31"/>
          <w:szCs w:val="31"/>
          <w:highlight w:val="none"/>
          <w:lang w:val="en-US" w:eastAsia="zh-CN" w:bidi="ar"/>
        </w:rPr>
        <w:t xml:space="preserve">《自然资源部办公厅关于做好 </w:t>
      </w:r>
      <w:r>
        <w:rPr>
          <w:rFonts w:hint="default" w:ascii="Times New Roman" w:hAnsi="Times New Roman" w:eastAsia="宋体" w:cs="Times New Roman"/>
          <w:color w:val="000000"/>
          <w:kern w:val="0"/>
          <w:sz w:val="31"/>
          <w:szCs w:val="31"/>
          <w:highlight w:val="none"/>
          <w:lang w:val="en-US" w:eastAsia="zh-CN" w:bidi="ar"/>
        </w:rPr>
        <w:t xml:space="preserve">2025 </w:t>
      </w:r>
      <w:r>
        <w:rPr>
          <w:rFonts w:ascii="仿宋_GB2312" w:hAnsi="仿宋_GB2312" w:eastAsia="仿宋_GB2312" w:cs="仿宋_GB2312"/>
          <w:color w:val="000000"/>
          <w:kern w:val="0"/>
          <w:sz w:val="31"/>
          <w:szCs w:val="31"/>
          <w:highlight w:val="none"/>
          <w:lang w:val="en-US" w:eastAsia="zh-CN" w:bidi="ar"/>
        </w:rPr>
        <w:t xml:space="preserve">年测绘质量监督工作的 </w:t>
      </w:r>
    </w:p>
    <w:p w14:paraId="0C7774E4">
      <w:pPr>
        <w:keepNext w:val="0"/>
        <w:keepLines w:val="0"/>
        <w:widowControl/>
        <w:suppressLineNumbers w:val="0"/>
        <w:jc w:val="left"/>
        <w:rPr>
          <w:rFonts w:hint="default" w:eastAsia="仿宋_GB2312"/>
          <w:highlight w:val="none"/>
          <w:lang w:val="en-US" w:eastAsia="zh-CN"/>
        </w:rPr>
      </w:pPr>
      <w:r>
        <w:rPr>
          <w:rFonts w:ascii="仿宋_GB2312" w:hAnsi="仿宋_GB2312" w:eastAsia="仿宋_GB2312" w:cs="仿宋_GB2312"/>
          <w:color w:val="000000"/>
          <w:kern w:val="0"/>
          <w:sz w:val="31"/>
          <w:szCs w:val="31"/>
          <w:highlight w:val="none"/>
          <w:lang w:val="en-US" w:eastAsia="zh-CN" w:bidi="ar"/>
        </w:rPr>
        <w:t>通知》</w:t>
      </w:r>
    </w:p>
    <w:p w14:paraId="717CEEAB">
      <w:pPr>
        <w:ind w:firstLine="640"/>
        <w:rPr>
          <w:rFonts w:hint="eastAsia" w:ascii="仿宋_GB2312" w:hAnsi="仿宋_GB2312" w:eastAsia="仿宋_GB2312" w:cs="Times New Roman"/>
          <w:kern w:val="2"/>
          <w:sz w:val="32"/>
          <w:szCs w:val="24"/>
          <w:highlight w:val="none"/>
          <w:lang w:val="en-US" w:eastAsia="zh-CN" w:bidi="ar-SA"/>
        </w:rPr>
      </w:pPr>
      <w:r>
        <w:rPr>
          <w:rFonts w:hint="eastAsia" w:eastAsia="仿宋_GB2312"/>
          <w:highlight w:val="none"/>
          <w:lang w:val="en-US" w:eastAsia="zh-CN"/>
        </w:rPr>
        <w:t>8.</w:t>
      </w:r>
      <w:r>
        <w:rPr>
          <w:rFonts w:hint="eastAsia" w:ascii="Times New Roman" w:hAnsi="Times New Roman" w:eastAsia="仿宋_GB2312" w:cs="仿宋_GB2312"/>
          <w:color w:val="000000"/>
          <w:kern w:val="0"/>
          <w:sz w:val="32"/>
          <w:szCs w:val="32"/>
          <w:highlight w:val="none"/>
          <w:lang w:val="en-US" w:eastAsia="zh-CN"/>
        </w:rPr>
        <w:t>《广东省自然资源厅关于开展</w:t>
      </w:r>
      <w:r>
        <w:rPr>
          <w:rFonts w:hint="default" w:ascii="Times New Roman" w:hAnsi="Times New Roman" w:eastAsia="仿宋_GB2312" w:cs="仿宋_GB2312"/>
          <w:color w:val="000000"/>
          <w:kern w:val="0"/>
          <w:sz w:val="32"/>
          <w:szCs w:val="32"/>
          <w:highlight w:val="none"/>
          <w:lang w:val="en-US" w:eastAsia="zh-CN"/>
        </w:rPr>
        <w:t>2025年度测绘单位资质和测绘</w:t>
      </w:r>
      <w:r>
        <w:rPr>
          <w:rFonts w:hint="default" w:ascii="仿宋_GB2312" w:hAnsi="仿宋_GB2312" w:eastAsia="仿宋_GB2312" w:cs="Times New Roman"/>
          <w:kern w:val="2"/>
          <w:sz w:val="32"/>
          <w:szCs w:val="24"/>
          <w:highlight w:val="none"/>
          <w:lang w:val="en-US" w:eastAsia="zh-CN" w:bidi="ar-SA"/>
        </w:rPr>
        <w:t>成果质量监督“双随机一公开” 检查工作的通知</w:t>
      </w:r>
      <w:r>
        <w:rPr>
          <w:rFonts w:hint="eastAsia" w:ascii="仿宋_GB2312" w:hAnsi="仿宋_GB2312" w:eastAsia="仿宋_GB2312" w:cs="Times New Roman"/>
          <w:kern w:val="2"/>
          <w:sz w:val="32"/>
          <w:szCs w:val="24"/>
          <w:highlight w:val="none"/>
          <w:lang w:val="en-US" w:eastAsia="zh-CN" w:bidi="ar-SA"/>
        </w:rPr>
        <w:t>》（粤自然资测绘〔</w:t>
      </w:r>
      <w:r>
        <w:rPr>
          <w:rFonts w:hint="default" w:ascii="仿宋_GB2312" w:hAnsi="仿宋_GB2312" w:eastAsia="仿宋_GB2312" w:cs="Times New Roman"/>
          <w:kern w:val="2"/>
          <w:sz w:val="32"/>
          <w:szCs w:val="24"/>
          <w:highlight w:val="none"/>
          <w:lang w:val="en-US" w:eastAsia="zh-CN" w:bidi="ar-SA"/>
        </w:rPr>
        <w:t>2025</w:t>
      </w:r>
      <w:r>
        <w:rPr>
          <w:rFonts w:hint="eastAsia" w:ascii="仿宋_GB2312" w:hAnsi="仿宋_GB2312" w:eastAsia="仿宋_GB2312" w:cs="Times New Roman"/>
          <w:kern w:val="2"/>
          <w:sz w:val="32"/>
          <w:szCs w:val="24"/>
          <w:highlight w:val="none"/>
          <w:lang w:val="en-US" w:eastAsia="zh-CN" w:bidi="ar-SA"/>
        </w:rPr>
        <w:t>〕</w:t>
      </w:r>
      <w:r>
        <w:rPr>
          <w:rFonts w:hint="default" w:ascii="仿宋_GB2312" w:hAnsi="仿宋_GB2312" w:eastAsia="仿宋_GB2312" w:cs="Times New Roman"/>
          <w:kern w:val="2"/>
          <w:sz w:val="32"/>
          <w:szCs w:val="24"/>
          <w:highlight w:val="none"/>
          <w:lang w:val="en-US" w:eastAsia="zh-CN" w:bidi="ar-SA"/>
        </w:rPr>
        <w:t>128</w:t>
      </w:r>
      <w:r>
        <w:rPr>
          <w:rFonts w:hint="eastAsia" w:ascii="仿宋_GB2312" w:hAnsi="仿宋_GB2312" w:eastAsia="仿宋_GB2312" w:cs="Times New Roman"/>
          <w:kern w:val="2"/>
          <w:sz w:val="32"/>
          <w:szCs w:val="24"/>
          <w:highlight w:val="none"/>
          <w:lang w:val="en-US" w:eastAsia="zh-CN" w:bidi="ar-SA"/>
        </w:rPr>
        <w:t>7号）</w:t>
      </w:r>
    </w:p>
    <w:p w14:paraId="2A736B5E">
      <w:pPr>
        <w:ind w:firstLine="640"/>
        <w:rPr>
          <w:rFonts w:hint="eastAsia" w:ascii="仿宋_GB2312" w:hAnsi="仿宋_GB2312" w:eastAsia="仿宋_GB2312" w:cs="Times New Roman"/>
          <w:kern w:val="2"/>
          <w:sz w:val="32"/>
          <w:szCs w:val="24"/>
          <w:highlight w:val="none"/>
          <w:lang w:val="en-US" w:eastAsia="zh-CN" w:bidi="ar-SA"/>
        </w:rPr>
      </w:pPr>
      <w:r>
        <w:rPr>
          <w:rFonts w:hint="eastAsia" w:ascii="仿宋_GB2312" w:hAnsi="仿宋_GB2312" w:eastAsia="仿宋_GB2312" w:cs="Times New Roman"/>
          <w:kern w:val="2"/>
          <w:sz w:val="32"/>
          <w:szCs w:val="24"/>
          <w:highlight w:val="none"/>
          <w:lang w:val="en-US" w:eastAsia="zh-CN" w:bidi="ar-SA"/>
        </w:rPr>
        <w:t>9.《广东省自然资源厅关于进一步做好测绘安全生产工作的通知》</w:t>
      </w:r>
    </w:p>
    <w:p w14:paraId="24D851B9">
      <w:pPr>
        <w:ind w:firstLine="640"/>
        <w:rPr>
          <w:rFonts w:hint="eastAsia" w:ascii="仿宋_GB2312" w:hAnsi="仿宋_GB2312" w:eastAsia="仿宋_GB2312" w:cs="Times New Roman"/>
          <w:kern w:val="2"/>
          <w:sz w:val="32"/>
          <w:szCs w:val="24"/>
          <w:highlight w:val="none"/>
          <w:lang w:val="en-US" w:eastAsia="zh-CN" w:bidi="ar-SA"/>
        </w:rPr>
      </w:pPr>
      <w:r>
        <w:rPr>
          <w:rFonts w:hint="eastAsia" w:ascii="仿宋_GB2312" w:hAnsi="仿宋_GB2312" w:eastAsia="仿宋_GB2312" w:cs="Times New Roman"/>
          <w:kern w:val="2"/>
          <w:sz w:val="32"/>
          <w:szCs w:val="24"/>
          <w:highlight w:val="none"/>
          <w:lang w:val="en-US" w:eastAsia="zh-CN" w:bidi="ar-SA"/>
        </w:rPr>
        <w:t>10.《湛江市自然资源系统安全生产治本攻坚三年行动实施方案（2024-2026年）》</w:t>
      </w:r>
    </w:p>
    <w:p w14:paraId="304428CD">
      <w:pPr>
        <w:ind w:firstLine="640"/>
        <w:rPr>
          <w:rFonts w:hint="eastAsia" w:eastAsia="仿宋_GB2312"/>
          <w:highlight w:val="none"/>
        </w:rPr>
      </w:pPr>
      <w:r>
        <w:rPr>
          <w:rFonts w:hint="eastAsia" w:ascii="仿宋_GB2312" w:hAnsi="仿宋_GB2312" w:eastAsia="仿宋_GB2312" w:cs="Times New Roman"/>
          <w:kern w:val="2"/>
          <w:sz w:val="32"/>
          <w:szCs w:val="24"/>
          <w:highlight w:val="none"/>
          <w:lang w:val="en-US" w:eastAsia="zh-CN" w:bidi="ar-SA"/>
        </w:rPr>
        <w:t>11.《</w:t>
      </w:r>
      <w:r>
        <w:rPr>
          <w:rFonts w:hint="eastAsia" w:eastAsia="仿宋_GB2312"/>
          <w:highlight w:val="none"/>
          <w:lang w:val="en-US" w:eastAsia="zh-CN"/>
        </w:rPr>
        <w:t>湛江市自然资源局关于开展</w:t>
      </w:r>
      <w:r>
        <w:rPr>
          <w:rFonts w:hint="default" w:eastAsia="仿宋_GB2312"/>
          <w:highlight w:val="none"/>
          <w:lang w:val="en-US" w:eastAsia="zh-CN"/>
        </w:rPr>
        <w:t>2025</w:t>
      </w:r>
      <w:r>
        <w:rPr>
          <w:rFonts w:hint="eastAsia" w:eastAsia="仿宋_GB2312"/>
          <w:highlight w:val="none"/>
          <w:lang w:val="en-US" w:eastAsia="zh-CN"/>
        </w:rPr>
        <w:t>年度测绘单位</w:t>
      </w:r>
      <w:r>
        <w:rPr>
          <w:rFonts w:hint="default" w:eastAsia="仿宋_GB2312"/>
          <w:highlight w:val="none"/>
          <w:lang w:val="en-US" w:eastAsia="zh-CN"/>
        </w:rPr>
        <w:t>资质和测绘成果质量监督“双随机</w:t>
      </w:r>
      <w:r>
        <w:rPr>
          <w:rFonts w:hint="eastAsia" w:eastAsia="仿宋_GB2312"/>
          <w:highlight w:val="none"/>
          <w:lang w:val="en-US" w:eastAsia="zh-CN"/>
        </w:rPr>
        <w:t>、</w:t>
      </w:r>
      <w:r>
        <w:rPr>
          <w:rFonts w:hint="default" w:eastAsia="仿宋_GB2312"/>
          <w:highlight w:val="none"/>
          <w:lang w:val="en-US" w:eastAsia="zh-CN"/>
        </w:rPr>
        <w:t>一公开” 检查工作</w:t>
      </w:r>
      <w:r>
        <w:rPr>
          <w:rFonts w:hint="eastAsia" w:eastAsia="仿宋_GB2312"/>
          <w:highlight w:val="none"/>
          <w:lang w:val="en-US" w:eastAsia="zh-CN"/>
        </w:rPr>
        <w:t>的通知</w:t>
      </w:r>
      <w:r>
        <w:rPr>
          <w:rFonts w:hint="eastAsia" w:eastAsia="仿宋_GB2312"/>
          <w:highlight w:val="none"/>
        </w:rPr>
        <w:t>》</w:t>
      </w:r>
    </w:p>
    <w:p w14:paraId="64CA3803">
      <w:pPr>
        <w:ind w:firstLine="643"/>
        <w:rPr>
          <w:rFonts w:eastAsia="仿宋_GB2312"/>
          <w:b/>
          <w:bCs/>
          <w:highlight w:val="none"/>
        </w:rPr>
      </w:pPr>
      <w:bookmarkStart w:id="4" w:name="_Toc31705"/>
      <w:r>
        <w:rPr>
          <w:rFonts w:hint="eastAsia" w:eastAsia="仿宋_GB2312"/>
          <w:b/>
          <w:bCs/>
          <w:highlight w:val="none"/>
        </w:rPr>
        <w:t>（</w:t>
      </w:r>
      <w:r>
        <w:rPr>
          <w:rFonts w:hint="eastAsia" w:eastAsia="仿宋_GB2312"/>
          <w:b/>
          <w:bCs/>
          <w:highlight w:val="none"/>
          <w:lang w:val="en-US" w:eastAsia="zh-CN"/>
        </w:rPr>
        <w:t>二</w:t>
      </w:r>
      <w:r>
        <w:rPr>
          <w:rFonts w:hint="eastAsia" w:eastAsia="仿宋_GB2312"/>
          <w:b/>
          <w:bCs/>
          <w:highlight w:val="none"/>
        </w:rPr>
        <w:t>）技术标准</w:t>
      </w:r>
      <w:bookmarkEnd w:id="4"/>
    </w:p>
    <w:p w14:paraId="3C07150A">
      <w:pPr>
        <w:ind w:firstLine="640"/>
        <w:rPr>
          <w:rFonts w:eastAsia="仿宋_GB2312"/>
          <w:highlight w:val="none"/>
        </w:rPr>
      </w:pPr>
      <w:r>
        <w:rPr>
          <w:rFonts w:hint="eastAsia" w:eastAsia="仿宋_GB2312"/>
          <w:highlight w:val="none"/>
        </w:rPr>
        <w:t>1.GB/T 24356-2023《测绘成果质量检查与验收》</w:t>
      </w:r>
    </w:p>
    <w:p w14:paraId="698BFA65">
      <w:pPr>
        <w:ind w:firstLine="640"/>
        <w:rPr>
          <w:rFonts w:eastAsia="仿宋_GB2312"/>
          <w:highlight w:val="none"/>
        </w:rPr>
      </w:pPr>
      <w:r>
        <w:rPr>
          <w:rFonts w:hint="eastAsia" w:eastAsia="仿宋_GB2312"/>
          <w:highlight w:val="none"/>
        </w:rPr>
        <w:t>2.GB/T 18316-2008《数字测绘成果质量检查与验收》</w:t>
      </w:r>
    </w:p>
    <w:p w14:paraId="3AFA0589">
      <w:pPr>
        <w:ind w:firstLine="640"/>
        <w:rPr>
          <w:rFonts w:hint="eastAsia" w:eastAsia="仿宋_GB2312"/>
          <w:highlight w:val="none"/>
          <w:lang w:eastAsia="zh-CN"/>
        </w:rPr>
      </w:pPr>
      <w:r>
        <w:rPr>
          <w:rFonts w:hint="eastAsia" w:eastAsia="仿宋_GB2312"/>
          <w:highlight w:val="none"/>
          <w:lang w:val="en-US" w:eastAsia="zh-CN"/>
        </w:rPr>
        <w:t>3.</w:t>
      </w:r>
      <w:r>
        <w:rPr>
          <w:rFonts w:hint="eastAsia" w:eastAsia="仿宋_GB2312"/>
          <w:highlight w:val="none"/>
        </w:rPr>
        <w:t>受检项目所依据的标准规程、方案、设计书、招投标文件、任务书、合同书等</w:t>
      </w:r>
      <w:r>
        <w:rPr>
          <w:rFonts w:hint="eastAsia" w:eastAsia="仿宋_GB2312"/>
          <w:highlight w:val="none"/>
          <w:lang w:eastAsia="zh-CN"/>
        </w:rPr>
        <w:t>。</w:t>
      </w:r>
    </w:p>
    <w:p w14:paraId="79300A23">
      <w:pPr>
        <w:ind w:firstLine="640"/>
        <w:rPr>
          <w:rFonts w:hint="default" w:ascii="黑体" w:hAnsi="黑体" w:eastAsia="黑体" w:cs="黑体"/>
          <w:highlight w:val="none"/>
          <w:lang w:val="en-US" w:eastAsia="zh-CN"/>
        </w:rPr>
      </w:pPr>
      <w:bookmarkStart w:id="5" w:name="_Toc31820"/>
      <w:r>
        <w:rPr>
          <w:rFonts w:hint="eastAsia" w:ascii="黑体" w:hAnsi="黑体" w:eastAsia="黑体" w:cs="黑体"/>
          <w:highlight w:val="none"/>
        </w:rPr>
        <w:t>三、</w:t>
      </w:r>
      <w:bookmarkEnd w:id="5"/>
      <w:r>
        <w:rPr>
          <w:rFonts w:hint="eastAsia" w:ascii="黑体" w:hAnsi="黑体" w:eastAsia="黑体" w:cs="黑体"/>
          <w:highlight w:val="none"/>
          <w:lang w:val="en-US" w:eastAsia="zh-CN"/>
        </w:rPr>
        <w:t>检查内容</w:t>
      </w:r>
    </w:p>
    <w:p w14:paraId="725ADDAB">
      <w:pPr>
        <w:ind w:firstLine="643"/>
        <w:rPr>
          <w:rFonts w:hint="eastAsia" w:eastAsia="仿宋_GB2312"/>
          <w:b/>
          <w:bCs/>
          <w:highlight w:val="none"/>
          <w:lang w:val="en-US" w:eastAsia="zh-CN"/>
        </w:rPr>
      </w:pPr>
      <w:bookmarkStart w:id="6" w:name="_Toc5686"/>
      <w:r>
        <w:rPr>
          <w:rFonts w:hint="eastAsia" w:eastAsia="仿宋_GB2312"/>
          <w:b/>
          <w:bCs/>
          <w:highlight w:val="none"/>
        </w:rPr>
        <w:t>（一）</w:t>
      </w:r>
      <w:r>
        <w:rPr>
          <w:rFonts w:hint="eastAsia" w:eastAsia="仿宋_GB2312"/>
          <w:b/>
          <w:bCs/>
          <w:highlight w:val="none"/>
          <w:lang w:val="en-US" w:eastAsia="zh-CN"/>
        </w:rPr>
        <w:t>测绘资质单位测绘资质条件符合性情况</w:t>
      </w:r>
    </w:p>
    <w:p w14:paraId="3FA91E16">
      <w:pPr>
        <w:ind w:firstLine="643"/>
        <w:rPr>
          <w:rFonts w:hint="eastAsia" w:eastAsia="仿宋_GB2312"/>
          <w:highlight w:val="none"/>
          <w:lang w:val="en-US" w:eastAsia="zh-CN"/>
        </w:rPr>
      </w:pPr>
      <w:r>
        <w:rPr>
          <w:rFonts w:hint="eastAsia" w:eastAsia="仿宋_GB2312"/>
          <w:highlight w:val="none"/>
          <w:lang w:val="en-US" w:eastAsia="zh-CN"/>
        </w:rPr>
        <w:t>根据《测绘资质管理办法》和《测绘资质分类分级标准》，对照资质系统</w:t>
      </w:r>
      <w:r>
        <w:rPr>
          <w:rFonts w:hint="eastAsia" w:eastAsia="仿宋_GB2312"/>
          <w:highlight w:val="none"/>
          <w:lang w:val="en-US" w:eastAsia="zh-CN"/>
        </w:rPr>
        <w:fldChar w:fldCharType="begin"/>
      </w:r>
      <w:r>
        <w:rPr>
          <w:rFonts w:hint="eastAsia" w:eastAsia="仿宋_GB2312"/>
          <w:highlight w:val="none"/>
          <w:lang w:val="en-US" w:eastAsia="zh-CN"/>
        </w:rPr>
        <w:instrText xml:space="preserve"> HYPERLINK "https://zz.ch.mnr.gov.cn/）对专业技术人员情况开展事后监管。重点核实业绩和专业技术人员和" </w:instrText>
      </w:r>
      <w:r>
        <w:rPr>
          <w:rFonts w:hint="eastAsia" w:eastAsia="仿宋_GB2312"/>
          <w:highlight w:val="none"/>
          <w:lang w:val="en-US" w:eastAsia="zh-CN"/>
        </w:rPr>
        <w:fldChar w:fldCharType="separate"/>
      </w:r>
      <w:r>
        <w:rPr>
          <w:rFonts w:hint="eastAsia" w:eastAsia="仿宋_GB2312"/>
          <w:highlight w:val="none"/>
          <w:lang w:val="en-US" w:eastAsia="zh-CN"/>
        </w:rPr>
        <w:t>对受检单位的技术人员、技术装备、管理制度以及制度执行情况开展事后监管。</w:t>
      </w:r>
      <w:r>
        <w:rPr>
          <w:rFonts w:hint="eastAsia" w:eastAsia="仿宋_GB2312"/>
          <w:highlight w:val="none"/>
          <w:lang w:val="en-US" w:eastAsia="zh-CN"/>
        </w:rPr>
        <w:fldChar w:fldCharType="end"/>
      </w:r>
    </w:p>
    <w:p w14:paraId="47981525">
      <w:pPr>
        <w:ind w:firstLine="643"/>
        <w:rPr>
          <w:rFonts w:hint="eastAsia" w:eastAsia="仿宋_GB2312"/>
          <w:b w:val="0"/>
          <w:bCs w:val="0"/>
          <w:highlight w:val="none"/>
          <w:lang w:val="en-US" w:eastAsia="zh-CN"/>
        </w:rPr>
      </w:pPr>
      <w:r>
        <w:rPr>
          <w:rFonts w:hint="eastAsia" w:eastAsia="仿宋_GB2312"/>
          <w:b w:val="0"/>
          <w:bCs w:val="0"/>
          <w:highlight w:val="none"/>
          <w:lang w:eastAsia="zh-CN"/>
        </w:rPr>
        <w:t>（</w:t>
      </w:r>
      <w:r>
        <w:rPr>
          <w:rFonts w:hint="eastAsia" w:eastAsia="仿宋_GB2312"/>
          <w:b w:val="0"/>
          <w:bCs w:val="0"/>
          <w:highlight w:val="none"/>
          <w:lang w:val="en-US" w:eastAsia="zh-CN"/>
        </w:rPr>
        <w:t>1</w:t>
      </w:r>
      <w:r>
        <w:rPr>
          <w:rFonts w:hint="eastAsia" w:eastAsia="仿宋_GB2312"/>
          <w:b w:val="0"/>
          <w:bCs w:val="0"/>
          <w:highlight w:val="none"/>
          <w:lang w:eastAsia="zh-CN"/>
        </w:rPr>
        <w:t>）</w:t>
      </w:r>
      <w:r>
        <w:rPr>
          <w:rFonts w:hint="eastAsia" w:eastAsia="仿宋_GB2312"/>
          <w:b w:val="0"/>
          <w:bCs w:val="0"/>
          <w:highlight w:val="none"/>
          <w:lang w:val="en-US" w:eastAsia="zh-CN"/>
        </w:rPr>
        <w:t>检查前准备</w:t>
      </w:r>
    </w:p>
    <w:p w14:paraId="0FB35760">
      <w:pPr>
        <w:ind w:firstLine="640"/>
        <w:rPr>
          <w:rFonts w:hint="eastAsia" w:eastAsia="仿宋_GB2312"/>
          <w:highlight w:val="none"/>
        </w:rPr>
      </w:pPr>
      <w:r>
        <w:rPr>
          <w:rFonts w:hint="eastAsia" w:eastAsia="仿宋_GB2312"/>
          <w:highlight w:val="none"/>
        </w:rPr>
        <w:t>受检单位应安排单位负责人、资质管理员、在全国测绘资质管理系统中通过的专业技术人员等相关人员在场协助配合做好监督检查工作，其中受检单位应组织测绘专业技术人员携带身份证、职称证原件</w:t>
      </w:r>
      <w:r>
        <w:rPr>
          <w:rFonts w:hint="eastAsia" w:eastAsia="仿宋_GB2312"/>
          <w:highlight w:val="none"/>
          <w:lang w:eastAsia="zh-CN"/>
        </w:rPr>
        <w:t>、</w:t>
      </w:r>
      <w:r>
        <w:rPr>
          <w:rFonts w:hint="eastAsia" w:eastAsia="仿宋_GB2312"/>
          <w:highlight w:val="none"/>
          <w:lang w:val="en-US" w:eastAsia="zh-CN"/>
        </w:rPr>
        <w:t>学历证书和社保缴纳凭证</w:t>
      </w:r>
      <w:r>
        <w:rPr>
          <w:rFonts w:hint="eastAsia" w:eastAsia="仿宋_GB2312"/>
          <w:highlight w:val="none"/>
        </w:rPr>
        <w:t>等资料现场配合检查。</w:t>
      </w:r>
    </w:p>
    <w:p w14:paraId="086F8ED7">
      <w:pPr>
        <w:ind w:firstLine="640"/>
        <w:rPr>
          <w:rFonts w:hint="eastAsia" w:eastAsia="仿宋_GB2312"/>
          <w:highlight w:val="none"/>
          <w:lang w:val="en-US" w:eastAsia="zh-CN"/>
        </w:rPr>
      </w:pPr>
      <w:r>
        <w:rPr>
          <w:rFonts w:hint="eastAsia" w:eastAsia="仿宋_GB2312"/>
          <w:highlight w:val="none"/>
          <w:lang w:val="en-US" w:eastAsia="zh-CN"/>
        </w:rPr>
        <w:t>受检单位应准备</w:t>
      </w:r>
      <w:r>
        <w:rPr>
          <w:rFonts w:hint="eastAsia" w:eastAsia="仿宋_GB2312"/>
          <w:highlight w:val="none"/>
        </w:rPr>
        <w:t>在全国测绘资质管理</w:t>
      </w:r>
      <w:r>
        <w:rPr>
          <w:rFonts w:hint="eastAsia" w:eastAsia="仿宋_GB2312"/>
          <w:highlight w:val="none"/>
          <w:lang w:val="en-US" w:eastAsia="zh-CN"/>
        </w:rPr>
        <w:t>信息</w:t>
      </w:r>
      <w:r>
        <w:rPr>
          <w:rFonts w:hint="eastAsia" w:eastAsia="仿宋_GB2312"/>
          <w:highlight w:val="none"/>
        </w:rPr>
        <w:t>系统中通过</w:t>
      </w:r>
      <w:r>
        <w:rPr>
          <w:rFonts w:hint="eastAsia" w:eastAsia="仿宋_GB2312"/>
          <w:highlight w:val="none"/>
          <w:lang w:val="en-US" w:eastAsia="zh-CN"/>
        </w:rPr>
        <w:t>的技术装备及相应的发票、采购合同在现场接受检查。</w:t>
      </w:r>
    </w:p>
    <w:p w14:paraId="58FEBFAD">
      <w:pPr>
        <w:ind w:firstLine="640"/>
        <w:rPr>
          <w:rFonts w:hint="default" w:eastAsia="仿宋_GB2312"/>
          <w:highlight w:val="none"/>
          <w:lang w:val="en-US"/>
        </w:rPr>
      </w:pPr>
      <w:r>
        <w:rPr>
          <w:rFonts w:hint="eastAsia" w:eastAsia="仿宋_GB2312"/>
          <w:highlight w:val="none"/>
          <w:lang w:val="en-US" w:eastAsia="zh-CN"/>
        </w:rPr>
        <w:t>受检单位应提供制度体系文件及相关执行材料，电子版需刻录成光盘，并于现场检查时提交。</w:t>
      </w:r>
    </w:p>
    <w:p w14:paraId="5BDB7CCF">
      <w:pPr>
        <w:ind w:firstLine="643"/>
        <w:rPr>
          <w:rFonts w:hint="default" w:eastAsia="仿宋_GB2312"/>
          <w:b/>
          <w:bCs/>
          <w:highlight w:val="none"/>
          <w:lang w:val="en-US" w:eastAsia="zh-CN"/>
        </w:rPr>
      </w:pPr>
      <w:r>
        <w:rPr>
          <w:rFonts w:hint="eastAsia" w:eastAsia="仿宋_GB2312"/>
          <w:b/>
          <w:bCs/>
          <w:highlight w:val="none"/>
        </w:rPr>
        <w:t>（</w:t>
      </w:r>
      <w:r>
        <w:rPr>
          <w:rFonts w:hint="eastAsia" w:eastAsia="仿宋_GB2312"/>
          <w:b/>
          <w:bCs/>
          <w:highlight w:val="none"/>
          <w:lang w:val="en-US" w:eastAsia="zh-CN"/>
        </w:rPr>
        <w:t>二</w:t>
      </w:r>
      <w:r>
        <w:rPr>
          <w:rFonts w:hint="eastAsia" w:eastAsia="仿宋_GB2312"/>
          <w:b/>
          <w:bCs/>
          <w:highlight w:val="none"/>
        </w:rPr>
        <w:t>）</w:t>
      </w:r>
      <w:bookmarkEnd w:id="6"/>
      <w:r>
        <w:rPr>
          <w:rFonts w:hint="eastAsia" w:eastAsia="仿宋_GB2312"/>
          <w:b/>
          <w:bCs/>
          <w:highlight w:val="none"/>
          <w:lang w:val="en-US" w:eastAsia="zh-CN"/>
        </w:rPr>
        <w:t>测绘资质单位测绘成果质量情况</w:t>
      </w:r>
    </w:p>
    <w:p w14:paraId="79C4B45C">
      <w:pPr>
        <w:ind w:firstLine="643"/>
        <w:rPr>
          <w:rFonts w:eastAsia="仿宋_GB2312"/>
          <w:b w:val="0"/>
          <w:bCs w:val="0"/>
          <w:highlight w:val="none"/>
        </w:rPr>
      </w:pPr>
      <w:r>
        <w:rPr>
          <w:rFonts w:hint="eastAsia" w:eastAsia="仿宋_GB2312"/>
          <w:b w:val="0"/>
          <w:bCs w:val="0"/>
          <w:highlight w:val="none"/>
          <w:lang w:eastAsia="zh-CN"/>
        </w:rPr>
        <w:t>（</w:t>
      </w:r>
      <w:r>
        <w:rPr>
          <w:rFonts w:hint="eastAsia" w:eastAsia="仿宋_GB2312"/>
          <w:b w:val="0"/>
          <w:bCs w:val="0"/>
          <w:highlight w:val="none"/>
          <w:lang w:val="en-US" w:eastAsia="zh-CN"/>
        </w:rPr>
        <w:t>1</w:t>
      </w:r>
      <w:r>
        <w:rPr>
          <w:rFonts w:hint="eastAsia" w:eastAsia="仿宋_GB2312"/>
          <w:b w:val="0"/>
          <w:bCs w:val="0"/>
          <w:highlight w:val="none"/>
          <w:lang w:eastAsia="zh-CN"/>
        </w:rPr>
        <w:t>）</w:t>
      </w:r>
      <w:r>
        <w:rPr>
          <w:rFonts w:hint="eastAsia" w:eastAsia="仿宋_GB2312"/>
          <w:b w:val="0"/>
          <w:bCs w:val="0"/>
          <w:highlight w:val="none"/>
        </w:rPr>
        <w:t>待查项目填报及抽取</w:t>
      </w:r>
    </w:p>
    <w:p w14:paraId="76FEA205">
      <w:pPr>
        <w:ind w:firstLine="640"/>
        <w:rPr>
          <w:rFonts w:hint="eastAsia" w:eastAsia="仿宋_GB2312"/>
        </w:rPr>
      </w:pPr>
      <w:r>
        <w:rPr>
          <w:rFonts w:hint="eastAsia" w:eastAsia="仿宋_GB2312"/>
          <w:highlight w:val="none"/>
        </w:rPr>
        <w:t>受检单位按《测绘资质单位测绘项目情况填报表》（附件）要求填报</w:t>
      </w:r>
      <w:r>
        <w:rPr>
          <w:rFonts w:hint="eastAsia" w:eastAsia="仿宋_GB2312"/>
          <w:highlight w:val="none"/>
        </w:rPr>
        <w:t>202</w:t>
      </w:r>
      <w:r>
        <w:rPr>
          <w:rFonts w:hint="eastAsia" w:eastAsia="仿宋_GB2312"/>
          <w:highlight w:val="none"/>
          <w:lang w:val="en-US" w:eastAsia="zh-CN"/>
        </w:rPr>
        <w:t>3</w:t>
      </w:r>
      <w:r>
        <w:rPr>
          <w:rFonts w:hint="eastAsia" w:eastAsia="仿宋_GB2312"/>
          <w:highlight w:val="none"/>
        </w:rPr>
        <w:t>年1月后完成的测绘项目信息</w:t>
      </w:r>
      <w:r>
        <w:rPr>
          <w:rFonts w:hint="eastAsia" w:eastAsia="仿宋_GB2312"/>
          <w:highlight w:val="none"/>
          <w:lang w:eastAsia="zh-CN"/>
        </w:rPr>
        <w:t>，</w:t>
      </w:r>
      <w:r>
        <w:rPr>
          <w:rFonts w:hint="eastAsia" w:eastAsia="仿宋_GB2312"/>
          <w:highlight w:val="none"/>
        </w:rPr>
        <w:t>填报的测绘项目应经单位质检部门最终检查评定合格并具备检验条件</w:t>
      </w:r>
      <w:r>
        <w:rPr>
          <w:rFonts w:hint="eastAsia" w:eastAsia="仿宋_GB2312"/>
          <w:highlight w:val="none"/>
          <w:lang w:eastAsia="zh-CN"/>
        </w:rPr>
        <w:t>，</w:t>
      </w:r>
      <w:r>
        <w:rPr>
          <w:rFonts w:hint="eastAsia" w:eastAsia="仿宋_GB2312"/>
          <w:highlight w:val="none"/>
          <w:lang w:val="en-US" w:eastAsia="zh-CN"/>
        </w:rPr>
        <w:t>于8月25日前将盖章扫描版发送至</w:t>
      </w:r>
      <w:r>
        <w:rPr>
          <w:rFonts w:hint="eastAsia" w:eastAsia="仿宋_GB2312"/>
          <w:highlight w:val="none"/>
        </w:rPr>
        <w:t>邮箱：</w:t>
      </w:r>
      <w:r>
        <w:rPr>
          <w:rFonts w:hint="eastAsia" w:eastAsia="仿宋_GB2312"/>
          <w:highlight w:val="none"/>
        </w:rPr>
        <w:fldChar w:fldCharType="begin"/>
      </w:r>
      <w:r>
        <w:rPr>
          <w:rFonts w:hint="eastAsia" w:eastAsia="仿宋_GB2312"/>
          <w:highlight w:val="none"/>
        </w:rPr>
        <w:instrText xml:space="preserve"> HYPERLINK "mailto:zjkszdyx373@163.com），填报的测绘项目应经单位质检部门最终检查评定合格并具备检验条件。受检单位应如实填写项目信息，不得为逃避检查而故意虚报、瞒报。我局将通过政府采购、大数据及资质管理系统业绩材料等多渠道对受检单位填报的项目信息进行核实，对故意隐瞒有关测绘项目信息逃避检查的，我局将依照有关规定予以严肃处理。项目抽取完成并最终确定后，原则上不得更换。" </w:instrText>
      </w:r>
      <w:r>
        <w:rPr>
          <w:rFonts w:hint="eastAsia" w:eastAsia="仿宋_GB2312"/>
          <w:highlight w:val="none"/>
        </w:rPr>
        <w:fldChar w:fldCharType="separate"/>
      </w:r>
      <w:r>
        <w:rPr>
          <w:rFonts w:hint="eastAsia" w:eastAsia="仿宋_GB2312"/>
          <w:highlight w:val="none"/>
        </w:rPr>
        <w:t>zjszyj_chk@zhanjiang.gov.cn。受检单位应如实填写项目信息，不得为逃避检查而故意虚报、瞒报</w:t>
      </w:r>
      <w:bookmarkStart w:id="10" w:name="_GoBack"/>
      <w:bookmarkEnd w:id="10"/>
      <w:r>
        <w:rPr>
          <w:rFonts w:hint="eastAsia" w:eastAsia="仿宋_GB2312"/>
          <w:highlight w:val="none"/>
        </w:rPr>
        <w:t>。我局将通过政府采购</w:t>
      </w:r>
      <w:r>
        <w:rPr>
          <w:rFonts w:hint="eastAsia" w:eastAsia="仿宋_GB2312"/>
          <w:highlight w:val="none"/>
          <w:lang w:val="en-US" w:eastAsia="zh-CN"/>
        </w:rPr>
        <w:t>系统及</w:t>
      </w:r>
      <w:r>
        <w:rPr>
          <w:rFonts w:hint="eastAsia" w:eastAsia="仿宋_GB2312"/>
          <w:highlight w:val="none"/>
        </w:rPr>
        <w:t>大数据等多渠道对受检单位填报的项目信息进行核实，对故意隐瞒有关测绘项目信息逃避检查的，我局将依照有关规定予以严肃处理。项目抽取完成并最终确定后，原则上不得更换。</w:t>
      </w:r>
      <w:r>
        <w:rPr>
          <w:rFonts w:hint="eastAsia" w:eastAsia="仿宋_GB2312"/>
          <w:highlight w:val="none"/>
        </w:rPr>
        <w:fldChar w:fldCharType="end"/>
      </w:r>
    </w:p>
    <w:p w14:paraId="20425318">
      <w:pPr>
        <w:ind w:firstLine="643"/>
        <w:rPr>
          <w:rFonts w:hint="eastAsia" w:eastAsia="仿宋_GB2312"/>
          <w:b w:val="0"/>
          <w:bCs w:val="0"/>
          <w:lang w:eastAsia="zh-CN"/>
        </w:rPr>
      </w:pPr>
      <w:r>
        <w:rPr>
          <w:rFonts w:hint="eastAsia" w:eastAsia="仿宋_GB2312"/>
          <w:b w:val="0"/>
          <w:bCs w:val="0"/>
          <w:lang w:eastAsia="zh-CN"/>
        </w:rPr>
        <w:t>（</w:t>
      </w:r>
      <w:r>
        <w:rPr>
          <w:rFonts w:hint="eastAsia" w:eastAsia="仿宋_GB2312"/>
          <w:b w:val="0"/>
          <w:bCs w:val="0"/>
          <w:lang w:val="en-US" w:eastAsia="zh-CN"/>
        </w:rPr>
        <w:t>2</w:t>
      </w:r>
      <w:r>
        <w:rPr>
          <w:rFonts w:hint="eastAsia" w:eastAsia="仿宋_GB2312"/>
          <w:b w:val="0"/>
          <w:bCs w:val="0"/>
          <w:lang w:eastAsia="zh-CN"/>
        </w:rPr>
        <w:t>）抽样</w:t>
      </w:r>
    </w:p>
    <w:p w14:paraId="23353830">
      <w:pPr>
        <w:ind w:firstLine="640"/>
      </w:pPr>
      <w:r>
        <w:rPr>
          <w:rFonts w:hint="eastAsia" w:eastAsia="仿宋_GB2312"/>
        </w:rPr>
        <w:t>根据《测绘资质单位测绘项目情况填报表》</w:t>
      </w:r>
      <w:r>
        <w:rPr>
          <w:rFonts w:hint="eastAsia" w:eastAsia="仿宋_GB2312"/>
          <w:lang w:eastAsia="zh-CN"/>
        </w:rPr>
        <w:t>（</w:t>
      </w:r>
      <w:r>
        <w:rPr>
          <w:rFonts w:hint="eastAsia" w:eastAsia="仿宋_GB2312"/>
          <w:lang w:val="en-US" w:eastAsia="zh-CN"/>
        </w:rPr>
        <w:t>附件</w:t>
      </w:r>
      <w:r>
        <w:rPr>
          <w:rFonts w:hint="eastAsia" w:eastAsia="仿宋_GB2312"/>
          <w:lang w:eastAsia="zh-CN"/>
        </w:rPr>
        <w:t>）</w:t>
      </w:r>
      <w:r>
        <w:rPr>
          <w:rFonts w:hint="eastAsia" w:eastAsia="仿宋_GB2312"/>
        </w:rPr>
        <w:t>，</w:t>
      </w:r>
      <w:r>
        <w:rPr>
          <w:rFonts w:hint="eastAsia" w:eastAsia="仿宋_GB2312"/>
          <w:bCs/>
        </w:rPr>
        <w:t>抽取1个测绘成果</w:t>
      </w:r>
      <w:r>
        <w:rPr>
          <w:rFonts w:hint="eastAsia" w:eastAsia="仿宋_GB2312"/>
        </w:rPr>
        <w:t>。</w:t>
      </w:r>
      <w:r>
        <w:rPr>
          <w:rFonts w:hint="eastAsia" w:eastAsia="仿宋_GB2312"/>
          <w:bCs/>
        </w:rPr>
        <w:t>样本资料需准备两份，分别为备用样本及检验样本。抽样完成并封存后，将备用样本由双方签字或盖章交受检单位保存。</w:t>
      </w:r>
      <w:r>
        <w:rPr>
          <w:rFonts w:hint="eastAsia" w:eastAsia="仿宋_GB2312"/>
        </w:rPr>
        <w:t>现场检查实施前，我局提前10天将受检项目、检查时间告知受检单位，并提醒受检单位准备相关材料。</w:t>
      </w:r>
      <w:r>
        <w:rPr>
          <w:rFonts w:hint="eastAsia" w:eastAsia="仿宋_GB2312"/>
          <w:b/>
          <w:bCs/>
          <w:lang w:val="en-US" w:eastAsia="zh-CN"/>
        </w:rPr>
        <w:t>受检单位应根据检查要求将全部迎检材料电子版刻录成光盘，并准备好纸质材料配合现场检查。</w:t>
      </w:r>
    </w:p>
    <w:p w14:paraId="4D27E933">
      <w:pPr>
        <w:ind w:firstLine="643"/>
        <w:rPr>
          <w:rFonts w:hint="default" w:eastAsia="仿宋_GB2312"/>
          <w:b w:val="0"/>
          <w:bCs w:val="0"/>
          <w:lang w:val="en-US" w:eastAsia="zh-CN"/>
        </w:rPr>
      </w:pPr>
      <w:r>
        <w:rPr>
          <w:rFonts w:hint="eastAsia" w:eastAsia="仿宋_GB2312"/>
          <w:b w:val="0"/>
          <w:bCs w:val="0"/>
          <w:lang w:eastAsia="zh-CN"/>
        </w:rPr>
        <w:t>（</w:t>
      </w:r>
      <w:r>
        <w:rPr>
          <w:rFonts w:hint="eastAsia" w:eastAsia="仿宋_GB2312"/>
          <w:b w:val="0"/>
          <w:bCs w:val="0"/>
          <w:lang w:val="en-US" w:eastAsia="zh-CN"/>
        </w:rPr>
        <w:t>3</w:t>
      </w:r>
      <w:r>
        <w:rPr>
          <w:rFonts w:hint="eastAsia" w:eastAsia="仿宋_GB2312"/>
          <w:b w:val="0"/>
          <w:bCs w:val="0"/>
          <w:lang w:eastAsia="zh-CN"/>
        </w:rPr>
        <w:t>）</w:t>
      </w:r>
      <w:r>
        <w:rPr>
          <w:rFonts w:hint="eastAsia" w:eastAsia="仿宋_GB2312"/>
          <w:b w:val="0"/>
          <w:bCs w:val="0"/>
          <w:lang w:val="en-US" w:eastAsia="zh-CN"/>
        </w:rPr>
        <w:t>检查实施</w:t>
      </w:r>
    </w:p>
    <w:p w14:paraId="01BF57AD">
      <w:pPr>
        <w:ind w:firstLine="640"/>
        <w:rPr>
          <w:rFonts w:eastAsia="仿宋_GB2312"/>
        </w:rPr>
      </w:pPr>
      <w:r>
        <w:rPr>
          <w:rFonts w:hint="eastAsia" w:eastAsia="仿宋_GB2312"/>
        </w:rPr>
        <w:t>抽检项目成果的具体检验工作按相应的测绘成果质量检验规范和标准进行</w:t>
      </w:r>
      <w:r>
        <w:rPr>
          <w:rFonts w:hint="eastAsia" w:eastAsia="仿宋_GB2312"/>
          <w:lang w:eastAsia="zh-CN"/>
        </w:rPr>
        <w:t>。</w:t>
      </w:r>
      <w:r>
        <w:rPr>
          <w:rFonts w:hint="eastAsia" w:eastAsia="仿宋_GB2312"/>
          <w:lang w:val="en-US" w:eastAsia="zh-CN"/>
        </w:rPr>
        <w:t>检验完成后，将检验结果告知受检单位。</w:t>
      </w:r>
    </w:p>
    <w:p w14:paraId="0B06D731">
      <w:pPr>
        <w:ind w:firstLine="643"/>
        <w:rPr>
          <w:rFonts w:eastAsia="仿宋_GB2312"/>
          <w:b/>
          <w:bCs/>
        </w:rPr>
      </w:pPr>
      <w:bookmarkStart w:id="7" w:name="_Toc31577"/>
      <w:bookmarkStart w:id="8" w:name="_Toc4079"/>
      <w:r>
        <w:rPr>
          <w:rFonts w:hint="eastAsia" w:eastAsia="仿宋_GB2312"/>
          <w:b/>
          <w:bCs/>
          <w:lang w:eastAsia="zh-CN"/>
        </w:rPr>
        <w:t>（</w:t>
      </w:r>
      <w:r>
        <w:rPr>
          <w:rFonts w:hint="eastAsia" w:eastAsia="仿宋_GB2312"/>
          <w:b/>
          <w:bCs/>
          <w:lang w:val="en-US" w:eastAsia="zh-CN"/>
        </w:rPr>
        <w:t>三</w:t>
      </w:r>
      <w:r>
        <w:rPr>
          <w:rFonts w:hint="eastAsia" w:eastAsia="仿宋_GB2312"/>
          <w:b/>
          <w:bCs/>
          <w:lang w:eastAsia="zh-CN"/>
        </w:rPr>
        <w:t>）</w:t>
      </w:r>
      <w:r>
        <w:rPr>
          <w:rFonts w:hint="eastAsia" w:eastAsia="仿宋_GB2312"/>
          <w:b/>
          <w:bCs/>
          <w:lang w:val="en-US" w:eastAsia="zh-CN"/>
        </w:rPr>
        <w:t>测绘安全生产主体责任落实情况</w:t>
      </w:r>
    </w:p>
    <w:p w14:paraId="511C9323">
      <w:pPr>
        <w:keepNext w:val="0"/>
        <w:keepLines w:val="0"/>
        <w:widowControl/>
        <w:suppressLineNumbers w:val="0"/>
        <w:jc w:val="left"/>
        <w:rPr>
          <w:rFonts w:hint="default" w:eastAsia="仿宋_GB2312"/>
          <w:lang w:val="en-US" w:eastAsia="zh-CN"/>
        </w:rPr>
      </w:pPr>
      <w:r>
        <w:rPr>
          <w:rFonts w:hint="eastAsia" w:eastAsia="仿宋_GB2312"/>
        </w:rPr>
        <w:t>检查测绘安全生产主体责任落实情况，包括：一是建立健全测绘安全生产责任制情况；二是开展测绘安全风险隐患自查及向属地自然资源主管部门上报情况；三是参加主管部门及自行组织的测绘安全生产培训情况；四是野外测绘生产安全防范情况；五是航空摄影、水上、有限空间等专项作业的安全措施落实情况</w:t>
      </w:r>
      <w:r>
        <w:rPr>
          <w:rFonts w:hint="eastAsia" w:eastAsia="仿宋_GB2312"/>
          <w:lang w:eastAsia="zh-CN"/>
        </w:rPr>
        <w:t>；</w:t>
      </w:r>
      <w:r>
        <w:rPr>
          <w:rFonts w:hint="eastAsia" w:eastAsia="仿宋_GB2312"/>
          <w:lang w:val="en-US" w:eastAsia="zh-CN"/>
        </w:rPr>
        <w:t>六是项目合作方、分包方的安全生产责任落实情况；七是劳务派遣和灵活用工人员安全管理情况。</w:t>
      </w:r>
    </w:p>
    <w:p w14:paraId="15EF9E6E">
      <w:pPr>
        <w:ind w:firstLine="640"/>
        <w:rPr>
          <w:rFonts w:hint="eastAsia" w:ascii="黑体" w:hAnsi="黑体" w:eastAsia="黑体" w:cs="黑体"/>
          <w:lang w:val="en-US" w:eastAsia="zh-CN"/>
        </w:rPr>
      </w:pPr>
      <w:bookmarkStart w:id="9" w:name="_Toc6132"/>
      <w:r>
        <w:rPr>
          <w:rFonts w:hint="eastAsia" w:ascii="黑体" w:hAnsi="黑体" w:eastAsia="黑体" w:cs="黑体"/>
          <w:lang w:val="en-US" w:eastAsia="zh-CN"/>
        </w:rPr>
        <w:t>四、结果公布</w:t>
      </w:r>
      <w:bookmarkEnd w:id="9"/>
    </w:p>
    <w:p w14:paraId="7C2C5421">
      <w:pPr>
        <w:ind w:firstLine="640"/>
        <w:rPr>
          <w:rFonts w:eastAsia="仿宋_GB2312"/>
        </w:rPr>
      </w:pPr>
      <w:r>
        <w:rPr>
          <w:rFonts w:hint="eastAsia" w:eastAsia="仿宋_GB2312"/>
        </w:rPr>
        <w:t>市级</w:t>
      </w:r>
      <w:r>
        <w:rPr>
          <w:rFonts w:hint="eastAsia" w:eastAsia="仿宋_GB2312"/>
          <w:lang w:val="en-US" w:eastAsia="zh-CN"/>
        </w:rPr>
        <w:t>检查</w:t>
      </w:r>
      <w:r>
        <w:rPr>
          <w:rFonts w:hint="eastAsia" w:eastAsia="仿宋_GB2312"/>
        </w:rPr>
        <w:t>将检查结果纳入抽查对象的信用记录，检查结果录入广东省“双随机、一公开”综合监管平台、国家“互联网+监管”系统、我市测绘市场信用体系，并在局门户网</w:t>
      </w:r>
      <w:r>
        <w:rPr>
          <w:rFonts w:hint="eastAsia" w:eastAsia="仿宋_GB2312"/>
          <w:lang w:val="en-US" w:eastAsia="zh-CN"/>
        </w:rPr>
        <w:t>站公示。</w:t>
      </w:r>
    </w:p>
    <w:bookmarkEnd w:id="7"/>
    <w:bookmarkEnd w:id="8"/>
    <w:p w14:paraId="435728F3">
      <w:pPr>
        <w:ind w:firstLine="640"/>
      </w:pPr>
      <w:r>
        <w:rPr>
          <w:rFonts w:hint="eastAsia"/>
        </w:rPr>
        <w:br w:type="page"/>
      </w:r>
    </w:p>
    <w:p w14:paraId="7280286D">
      <w:pPr>
        <w:numPr>
          <w:ilvl w:val="0"/>
          <w:numId w:val="5"/>
        </w:numPr>
        <w:ind w:firstLine="640"/>
        <w:sectPr>
          <w:headerReference r:id="rId5" w:type="default"/>
          <w:footerReference r:id="rId6" w:type="default"/>
          <w:pgSz w:w="11906" w:h="16838"/>
          <w:pgMar w:top="1247" w:right="1253" w:bottom="1311" w:left="1247" w:header="851" w:footer="992" w:gutter="0"/>
          <w:pgNumType w:start="1"/>
          <w:cols w:space="720" w:num="1"/>
          <w:docGrid w:type="linesAndChars" w:linePitch="312" w:charSpace="0"/>
        </w:sectPr>
      </w:pPr>
    </w:p>
    <w:p w14:paraId="220104A7">
      <w:pPr>
        <w:ind w:firstLine="0" w:firstLineChars="0"/>
        <w:rPr>
          <w:rFonts w:ascii="仿宋" w:hAnsi="仿宋" w:cs="仿宋"/>
          <w:sz w:val="21"/>
          <w:szCs w:val="21"/>
        </w:rPr>
      </w:pPr>
      <w:r>
        <w:rPr>
          <w:rFonts w:hint="eastAsia" w:ascii="仿宋" w:hAnsi="仿宋" w:cs="仿宋"/>
          <w:b/>
          <w:szCs w:val="32"/>
        </w:rPr>
        <w:t>附件</w:t>
      </w:r>
      <w:r>
        <w:rPr>
          <w:rFonts w:hint="eastAsia" w:ascii="仿宋" w:hAnsi="仿宋" w:cs="仿宋"/>
          <w:b/>
          <w:bCs/>
          <w:sz w:val="21"/>
          <w:szCs w:val="21"/>
        </w:rPr>
        <w:t>：</w:t>
      </w:r>
    </w:p>
    <w:p w14:paraId="6084E94B">
      <w:pPr>
        <w:ind w:firstLine="643"/>
        <w:jc w:val="center"/>
        <w:rPr>
          <w:rFonts w:ascii="仿宋" w:hAnsi="仿宋" w:cs="仿宋"/>
          <w:b/>
          <w:szCs w:val="32"/>
        </w:rPr>
      </w:pPr>
      <w:r>
        <w:rPr>
          <w:rFonts w:hint="eastAsia" w:ascii="仿宋" w:hAnsi="仿宋" w:cs="仿宋"/>
          <w:b/>
          <w:szCs w:val="32"/>
        </w:rPr>
        <w:t>测绘资质单位测绘项目情况填报表</w:t>
      </w:r>
    </w:p>
    <w:tbl>
      <w:tblPr>
        <w:tblStyle w:val="32"/>
        <w:tblW w:w="14860" w:type="dxa"/>
        <w:tblInd w:w="-294" w:type="dxa"/>
        <w:tblBorders>
          <w:top w:val="double" w:color="auto" w:sz="12" w:space="0"/>
          <w:left w:val="double" w:color="auto" w:sz="12" w:space="0"/>
          <w:bottom w:val="double" w:color="auto" w:sz="12" w:space="0"/>
          <w:right w:val="doub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5"/>
        <w:gridCol w:w="855"/>
        <w:gridCol w:w="865"/>
        <w:gridCol w:w="735"/>
        <w:gridCol w:w="713"/>
        <w:gridCol w:w="709"/>
        <w:gridCol w:w="1021"/>
        <w:gridCol w:w="775"/>
        <w:gridCol w:w="863"/>
        <w:gridCol w:w="837"/>
        <w:gridCol w:w="888"/>
        <w:gridCol w:w="700"/>
        <w:gridCol w:w="1000"/>
        <w:gridCol w:w="1002"/>
        <w:gridCol w:w="851"/>
        <w:gridCol w:w="992"/>
        <w:gridCol w:w="709"/>
        <w:gridCol w:w="850"/>
      </w:tblGrid>
      <w:tr w14:paraId="4FC01E0E">
        <w:tblPrEx>
          <w:tblBorders>
            <w:top w:val="double" w:color="auto" w:sz="12" w:space="0"/>
            <w:left w:val="double" w:color="auto" w:sz="12" w:space="0"/>
            <w:bottom w:val="double" w:color="auto" w:sz="12" w:space="0"/>
            <w:right w:val="double" w:color="auto" w:sz="12"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95" w:type="dxa"/>
            <w:tcBorders>
              <w:bottom w:val="single" w:color="auto" w:sz="12" w:space="0"/>
            </w:tcBorders>
            <w:vAlign w:val="center"/>
          </w:tcPr>
          <w:p w14:paraId="35DB6F83">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序号</w:t>
            </w:r>
          </w:p>
        </w:tc>
        <w:tc>
          <w:tcPr>
            <w:tcW w:w="855" w:type="dxa"/>
            <w:tcBorders>
              <w:bottom w:val="single" w:color="auto" w:sz="12" w:space="0"/>
            </w:tcBorders>
            <w:vAlign w:val="center"/>
          </w:tcPr>
          <w:p w14:paraId="2CEB82CF">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项目名称</w:t>
            </w:r>
          </w:p>
        </w:tc>
        <w:tc>
          <w:tcPr>
            <w:tcW w:w="865" w:type="dxa"/>
            <w:tcBorders>
              <w:bottom w:val="single" w:color="auto" w:sz="12" w:space="0"/>
            </w:tcBorders>
            <w:vAlign w:val="center"/>
          </w:tcPr>
          <w:p w14:paraId="1414B147">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所属类别</w:t>
            </w:r>
          </w:p>
        </w:tc>
        <w:tc>
          <w:tcPr>
            <w:tcW w:w="735" w:type="dxa"/>
            <w:tcBorders>
              <w:bottom w:val="single" w:color="auto" w:sz="12" w:space="0"/>
            </w:tcBorders>
            <w:vAlign w:val="center"/>
          </w:tcPr>
          <w:p w14:paraId="382AA245">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是否基础测绘项目</w:t>
            </w:r>
          </w:p>
        </w:tc>
        <w:tc>
          <w:tcPr>
            <w:tcW w:w="713" w:type="dxa"/>
            <w:tcBorders>
              <w:bottom w:val="single" w:color="auto" w:sz="12" w:space="0"/>
            </w:tcBorders>
            <w:vAlign w:val="center"/>
          </w:tcPr>
          <w:p w14:paraId="36868375">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项目所在地</w:t>
            </w:r>
          </w:p>
        </w:tc>
        <w:tc>
          <w:tcPr>
            <w:tcW w:w="709" w:type="dxa"/>
            <w:tcBorders>
              <w:bottom w:val="single" w:color="auto" w:sz="12" w:space="0"/>
            </w:tcBorders>
            <w:vAlign w:val="center"/>
          </w:tcPr>
          <w:p w14:paraId="7D023665">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生产日期</w:t>
            </w:r>
          </w:p>
        </w:tc>
        <w:tc>
          <w:tcPr>
            <w:tcW w:w="1021" w:type="dxa"/>
            <w:tcBorders>
              <w:bottom w:val="single" w:color="auto" w:sz="12" w:space="0"/>
            </w:tcBorders>
            <w:vAlign w:val="center"/>
          </w:tcPr>
          <w:p w14:paraId="082F92AA">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项目合同金额</w:t>
            </w:r>
          </w:p>
          <w:p w14:paraId="5D2ED6BD">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（万元）</w:t>
            </w:r>
          </w:p>
        </w:tc>
        <w:tc>
          <w:tcPr>
            <w:tcW w:w="775" w:type="dxa"/>
            <w:tcBorders>
              <w:bottom w:val="single" w:color="auto" w:sz="12" w:space="0"/>
            </w:tcBorders>
            <w:vAlign w:val="center"/>
          </w:tcPr>
          <w:p w14:paraId="00F83BFB">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委托</w:t>
            </w:r>
          </w:p>
          <w:p w14:paraId="0C35F6E5">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单位</w:t>
            </w:r>
          </w:p>
        </w:tc>
        <w:tc>
          <w:tcPr>
            <w:tcW w:w="863" w:type="dxa"/>
            <w:tcBorders>
              <w:bottom w:val="single" w:color="auto" w:sz="12" w:space="0"/>
            </w:tcBorders>
            <w:vAlign w:val="center"/>
          </w:tcPr>
          <w:p w14:paraId="692691F1">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联系人及电话</w:t>
            </w:r>
          </w:p>
        </w:tc>
        <w:tc>
          <w:tcPr>
            <w:tcW w:w="837" w:type="dxa"/>
            <w:tcBorders>
              <w:bottom w:val="single" w:color="auto" w:sz="12" w:space="0"/>
            </w:tcBorders>
            <w:vAlign w:val="center"/>
          </w:tcPr>
          <w:p w14:paraId="1A1ADB29">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主要成果类型</w:t>
            </w:r>
          </w:p>
        </w:tc>
        <w:tc>
          <w:tcPr>
            <w:tcW w:w="888" w:type="dxa"/>
            <w:tcBorders>
              <w:bottom w:val="single" w:color="auto" w:sz="12" w:space="0"/>
            </w:tcBorders>
            <w:vAlign w:val="center"/>
          </w:tcPr>
          <w:p w14:paraId="2CD13FAF">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等级/比例尺</w:t>
            </w:r>
          </w:p>
        </w:tc>
        <w:tc>
          <w:tcPr>
            <w:tcW w:w="700" w:type="dxa"/>
            <w:tcBorders>
              <w:bottom w:val="single" w:color="auto" w:sz="12" w:space="0"/>
            </w:tcBorders>
            <w:vAlign w:val="center"/>
          </w:tcPr>
          <w:p w14:paraId="23282504">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工作量</w:t>
            </w:r>
          </w:p>
        </w:tc>
        <w:tc>
          <w:tcPr>
            <w:tcW w:w="1000" w:type="dxa"/>
            <w:tcBorders>
              <w:bottom w:val="single" w:color="auto" w:sz="12" w:space="0"/>
            </w:tcBorders>
            <w:vAlign w:val="center"/>
          </w:tcPr>
          <w:p w14:paraId="554F1AD2">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成果保管单位</w:t>
            </w:r>
          </w:p>
        </w:tc>
        <w:tc>
          <w:tcPr>
            <w:tcW w:w="1002" w:type="dxa"/>
            <w:tcBorders>
              <w:bottom w:val="single" w:color="auto" w:sz="12" w:space="0"/>
            </w:tcBorders>
            <w:vAlign w:val="center"/>
          </w:tcPr>
          <w:p w14:paraId="18714FB2">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成果保管单位联系方式</w:t>
            </w:r>
          </w:p>
        </w:tc>
        <w:tc>
          <w:tcPr>
            <w:tcW w:w="851" w:type="dxa"/>
            <w:tcBorders>
              <w:bottom w:val="single" w:color="auto" w:sz="12" w:space="0"/>
            </w:tcBorders>
            <w:vAlign w:val="center"/>
          </w:tcPr>
          <w:p w14:paraId="270BE885">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最终检查结论</w:t>
            </w:r>
          </w:p>
        </w:tc>
        <w:tc>
          <w:tcPr>
            <w:tcW w:w="992" w:type="dxa"/>
            <w:tcBorders>
              <w:bottom w:val="single" w:color="auto" w:sz="12" w:space="0"/>
            </w:tcBorders>
            <w:vAlign w:val="center"/>
          </w:tcPr>
          <w:p w14:paraId="62782072">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成果验收单位</w:t>
            </w:r>
          </w:p>
        </w:tc>
        <w:tc>
          <w:tcPr>
            <w:tcW w:w="709" w:type="dxa"/>
            <w:tcBorders>
              <w:bottom w:val="single" w:color="auto" w:sz="12" w:space="0"/>
            </w:tcBorders>
            <w:vAlign w:val="center"/>
          </w:tcPr>
          <w:p w14:paraId="1A345751">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验收结论</w:t>
            </w:r>
          </w:p>
        </w:tc>
        <w:tc>
          <w:tcPr>
            <w:tcW w:w="850" w:type="dxa"/>
            <w:tcBorders>
              <w:bottom w:val="single" w:color="auto" w:sz="12" w:space="0"/>
            </w:tcBorders>
            <w:vAlign w:val="center"/>
          </w:tcPr>
          <w:p w14:paraId="43C912D3">
            <w:pPr>
              <w:spacing w:line="0" w:lineRule="atLeast"/>
              <w:ind w:right="38" w:rightChars="12" w:firstLine="0" w:firstLineChars="0"/>
              <w:jc w:val="center"/>
              <w:rPr>
                <w:rFonts w:ascii="仿宋" w:hAnsi="仿宋" w:cs="仿宋"/>
                <w:b/>
                <w:sz w:val="21"/>
                <w:szCs w:val="21"/>
              </w:rPr>
            </w:pPr>
            <w:r>
              <w:rPr>
                <w:rFonts w:hint="eastAsia" w:ascii="仿宋" w:hAnsi="仿宋" w:cs="仿宋"/>
                <w:b/>
                <w:sz w:val="21"/>
                <w:szCs w:val="21"/>
              </w:rPr>
              <w:t>成果是否汇交</w:t>
            </w:r>
          </w:p>
        </w:tc>
      </w:tr>
      <w:tr w14:paraId="4BB4D9F1">
        <w:tblPrEx>
          <w:tblBorders>
            <w:top w:val="double" w:color="auto" w:sz="12" w:space="0"/>
            <w:left w:val="double" w:color="auto" w:sz="12" w:space="0"/>
            <w:bottom w:val="double" w:color="auto" w:sz="12" w:space="0"/>
            <w:right w:val="doub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5" w:type="dxa"/>
            <w:tcBorders>
              <w:top w:val="single" w:color="auto" w:sz="12" w:space="0"/>
            </w:tcBorders>
            <w:vAlign w:val="center"/>
          </w:tcPr>
          <w:p w14:paraId="20D8CB76">
            <w:pPr>
              <w:spacing w:line="480" w:lineRule="exact"/>
              <w:ind w:right="38" w:rightChars="12" w:firstLine="0" w:firstLineChars="0"/>
              <w:jc w:val="center"/>
              <w:rPr>
                <w:rFonts w:ascii="仿宋" w:hAnsi="仿宋" w:cs="仿宋"/>
                <w:sz w:val="21"/>
                <w:szCs w:val="21"/>
              </w:rPr>
            </w:pPr>
          </w:p>
        </w:tc>
        <w:tc>
          <w:tcPr>
            <w:tcW w:w="855" w:type="dxa"/>
            <w:tcBorders>
              <w:top w:val="single" w:color="auto" w:sz="12" w:space="0"/>
            </w:tcBorders>
            <w:vAlign w:val="center"/>
          </w:tcPr>
          <w:p w14:paraId="0905BB77">
            <w:pPr>
              <w:spacing w:line="480" w:lineRule="exact"/>
              <w:ind w:right="38" w:rightChars="12" w:firstLine="0" w:firstLineChars="0"/>
              <w:jc w:val="center"/>
              <w:rPr>
                <w:rFonts w:ascii="仿宋" w:hAnsi="仿宋" w:cs="仿宋"/>
                <w:sz w:val="21"/>
                <w:szCs w:val="21"/>
              </w:rPr>
            </w:pPr>
          </w:p>
        </w:tc>
        <w:tc>
          <w:tcPr>
            <w:tcW w:w="865" w:type="dxa"/>
            <w:tcBorders>
              <w:top w:val="single" w:color="auto" w:sz="12" w:space="0"/>
            </w:tcBorders>
          </w:tcPr>
          <w:p w14:paraId="3AE840C0">
            <w:pPr>
              <w:spacing w:line="480" w:lineRule="exact"/>
              <w:ind w:right="38" w:rightChars="12" w:firstLine="0" w:firstLineChars="0"/>
              <w:jc w:val="center"/>
              <w:rPr>
                <w:rFonts w:ascii="仿宋" w:hAnsi="仿宋" w:cs="仿宋"/>
                <w:sz w:val="21"/>
                <w:szCs w:val="21"/>
              </w:rPr>
            </w:pPr>
          </w:p>
        </w:tc>
        <w:tc>
          <w:tcPr>
            <w:tcW w:w="735" w:type="dxa"/>
            <w:tcBorders>
              <w:top w:val="single" w:color="auto" w:sz="12" w:space="0"/>
            </w:tcBorders>
          </w:tcPr>
          <w:p w14:paraId="65940344">
            <w:pPr>
              <w:spacing w:line="480" w:lineRule="exact"/>
              <w:ind w:right="38" w:rightChars="12" w:firstLine="0" w:firstLineChars="0"/>
              <w:jc w:val="center"/>
              <w:rPr>
                <w:rFonts w:ascii="仿宋" w:hAnsi="仿宋" w:cs="仿宋"/>
                <w:sz w:val="21"/>
                <w:szCs w:val="21"/>
              </w:rPr>
            </w:pPr>
          </w:p>
        </w:tc>
        <w:tc>
          <w:tcPr>
            <w:tcW w:w="713" w:type="dxa"/>
            <w:tcBorders>
              <w:top w:val="single" w:color="auto" w:sz="12" w:space="0"/>
            </w:tcBorders>
          </w:tcPr>
          <w:p w14:paraId="004F6C0A">
            <w:pPr>
              <w:spacing w:line="480" w:lineRule="exact"/>
              <w:ind w:right="38" w:rightChars="12" w:firstLine="0" w:firstLineChars="0"/>
              <w:jc w:val="center"/>
              <w:rPr>
                <w:rFonts w:ascii="仿宋" w:hAnsi="仿宋" w:cs="仿宋"/>
                <w:sz w:val="21"/>
                <w:szCs w:val="21"/>
              </w:rPr>
            </w:pPr>
          </w:p>
        </w:tc>
        <w:tc>
          <w:tcPr>
            <w:tcW w:w="709" w:type="dxa"/>
            <w:tcBorders>
              <w:top w:val="single" w:color="auto" w:sz="12" w:space="0"/>
            </w:tcBorders>
            <w:vAlign w:val="center"/>
          </w:tcPr>
          <w:p w14:paraId="18ED59AC">
            <w:pPr>
              <w:spacing w:line="480" w:lineRule="exact"/>
              <w:ind w:right="38" w:rightChars="12" w:firstLine="0" w:firstLineChars="0"/>
              <w:jc w:val="center"/>
              <w:rPr>
                <w:rFonts w:ascii="仿宋" w:hAnsi="仿宋" w:cs="仿宋"/>
                <w:sz w:val="21"/>
                <w:szCs w:val="21"/>
              </w:rPr>
            </w:pPr>
          </w:p>
        </w:tc>
        <w:tc>
          <w:tcPr>
            <w:tcW w:w="1021" w:type="dxa"/>
            <w:tcBorders>
              <w:top w:val="single" w:color="auto" w:sz="12" w:space="0"/>
            </w:tcBorders>
          </w:tcPr>
          <w:p w14:paraId="464E9526">
            <w:pPr>
              <w:spacing w:line="480" w:lineRule="exact"/>
              <w:ind w:right="38" w:rightChars="12" w:firstLine="0" w:firstLineChars="0"/>
              <w:jc w:val="center"/>
              <w:rPr>
                <w:rFonts w:ascii="仿宋" w:hAnsi="仿宋" w:cs="仿宋"/>
                <w:sz w:val="21"/>
                <w:szCs w:val="21"/>
              </w:rPr>
            </w:pPr>
          </w:p>
        </w:tc>
        <w:tc>
          <w:tcPr>
            <w:tcW w:w="775" w:type="dxa"/>
            <w:tcBorders>
              <w:top w:val="single" w:color="auto" w:sz="12" w:space="0"/>
            </w:tcBorders>
          </w:tcPr>
          <w:p w14:paraId="09EC4F44">
            <w:pPr>
              <w:spacing w:line="480" w:lineRule="exact"/>
              <w:ind w:right="38" w:rightChars="12" w:firstLine="0" w:firstLineChars="0"/>
              <w:jc w:val="center"/>
              <w:rPr>
                <w:rFonts w:ascii="仿宋" w:hAnsi="仿宋" w:cs="仿宋"/>
                <w:sz w:val="21"/>
                <w:szCs w:val="21"/>
              </w:rPr>
            </w:pPr>
          </w:p>
        </w:tc>
        <w:tc>
          <w:tcPr>
            <w:tcW w:w="863" w:type="dxa"/>
            <w:tcBorders>
              <w:top w:val="single" w:color="auto" w:sz="12" w:space="0"/>
            </w:tcBorders>
          </w:tcPr>
          <w:p w14:paraId="12A0AF38">
            <w:pPr>
              <w:spacing w:line="480" w:lineRule="exact"/>
              <w:ind w:right="38" w:rightChars="12" w:firstLine="0" w:firstLineChars="0"/>
              <w:jc w:val="center"/>
              <w:rPr>
                <w:rFonts w:ascii="仿宋" w:hAnsi="仿宋" w:cs="仿宋"/>
                <w:sz w:val="21"/>
                <w:szCs w:val="21"/>
              </w:rPr>
            </w:pPr>
          </w:p>
        </w:tc>
        <w:tc>
          <w:tcPr>
            <w:tcW w:w="837" w:type="dxa"/>
            <w:tcBorders>
              <w:top w:val="single" w:color="auto" w:sz="12" w:space="0"/>
            </w:tcBorders>
          </w:tcPr>
          <w:p w14:paraId="22F65878">
            <w:pPr>
              <w:spacing w:line="480" w:lineRule="exact"/>
              <w:ind w:right="38" w:rightChars="12" w:firstLine="0" w:firstLineChars="0"/>
              <w:jc w:val="center"/>
              <w:rPr>
                <w:rFonts w:ascii="仿宋" w:hAnsi="仿宋" w:cs="仿宋"/>
                <w:sz w:val="21"/>
                <w:szCs w:val="21"/>
              </w:rPr>
            </w:pPr>
          </w:p>
        </w:tc>
        <w:tc>
          <w:tcPr>
            <w:tcW w:w="888" w:type="dxa"/>
            <w:tcBorders>
              <w:top w:val="single" w:color="auto" w:sz="12" w:space="0"/>
            </w:tcBorders>
            <w:vAlign w:val="center"/>
          </w:tcPr>
          <w:p w14:paraId="31FFA9D1">
            <w:pPr>
              <w:spacing w:line="480" w:lineRule="exact"/>
              <w:ind w:right="38" w:rightChars="12" w:firstLine="0" w:firstLineChars="0"/>
              <w:jc w:val="center"/>
              <w:rPr>
                <w:rFonts w:ascii="仿宋" w:hAnsi="仿宋" w:cs="仿宋"/>
                <w:sz w:val="21"/>
                <w:szCs w:val="21"/>
              </w:rPr>
            </w:pPr>
          </w:p>
        </w:tc>
        <w:tc>
          <w:tcPr>
            <w:tcW w:w="700" w:type="dxa"/>
            <w:tcBorders>
              <w:top w:val="single" w:color="auto" w:sz="12" w:space="0"/>
            </w:tcBorders>
            <w:vAlign w:val="center"/>
          </w:tcPr>
          <w:p w14:paraId="253146B0">
            <w:pPr>
              <w:spacing w:line="480" w:lineRule="exact"/>
              <w:ind w:right="38" w:rightChars="12" w:firstLine="0" w:firstLineChars="0"/>
              <w:jc w:val="center"/>
              <w:rPr>
                <w:rFonts w:ascii="仿宋" w:hAnsi="仿宋" w:cs="仿宋"/>
                <w:sz w:val="21"/>
                <w:szCs w:val="21"/>
              </w:rPr>
            </w:pPr>
          </w:p>
        </w:tc>
        <w:tc>
          <w:tcPr>
            <w:tcW w:w="1000" w:type="dxa"/>
            <w:tcBorders>
              <w:top w:val="single" w:color="auto" w:sz="12" w:space="0"/>
            </w:tcBorders>
          </w:tcPr>
          <w:p w14:paraId="1AE41F6B">
            <w:pPr>
              <w:spacing w:line="480" w:lineRule="exact"/>
              <w:ind w:right="38" w:rightChars="12" w:firstLine="0" w:firstLineChars="0"/>
              <w:jc w:val="center"/>
              <w:rPr>
                <w:rFonts w:ascii="仿宋" w:hAnsi="仿宋" w:cs="仿宋"/>
                <w:sz w:val="21"/>
                <w:szCs w:val="21"/>
              </w:rPr>
            </w:pPr>
          </w:p>
        </w:tc>
        <w:tc>
          <w:tcPr>
            <w:tcW w:w="1002" w:type="dxa"/>
            <w:tcBorders>
              <w:top w:val="single" w:color="auto" w:sz="12" w:space="0"/>
            </w:tcBorders>
            <w:vAlign w:val="center"/>
          </w:tcPr>
          <w:p w14:paraId="488DD6E3">
            <w:pPr>
              <w:spacing w:line="480" w:lineRule="exact"/>
              <w:ind w:right="38" w:rightChars="12" w:firstLine="0" w:firstLineChars="0"/>
              <w:jc w:val="center"/>
              <w:rPr>
                <w:rFonts w:ascii="仿宋" w:hAnsi="仿宋" w:cs="仿宋"/>
                <w:sz w:val="21"/>
                <w:szCs w:val="21"/>
              </w:rPr>
            </w:pPr>
          </w:p>
        </w:tc>
        <w:tc>
          <w:tcPr>
            <w:tcW w:w="851" w:type="dxa"/>
            <w:tcBorders>
              <w:top w:val="single" w:color="auto" w:sz="12" w:space="0"/>
            </w:tcBorders>
            <w:vAlign w:val="center"/>
          </w:tcPr>
          <w:p w14:paraId="636CC06B">
            <w:pPr>
              <w:spacing w:line="480" w:lineRule="exact"/>
              <w:ind w:right="38" w:rightChars="12" w:firstLine="0" w:firstLineChars="0"/>
              <w:jc w:val="center"/>
              <w:rPr>
                <w:rFonts w:ascii="仿宋" w:hAnsi="仿宋" w:cs="仿宋"/>
                <w:sz w:val="21"/>
                <w:szCs w:val="21"/>
              </w:rPr>
            </w:pPr>
          </w:p>
        </w:tc>
        <w:tc>
          <w:tcPr>
            <w:tcW w:w="992" w:type="dxa"/>
            <w:tcBorders>
              <w:top w:val="single" w:color="auto" w:sz="12" w:space="0"/>
            </w:tcBorders>
          </w:tcPr>
          <w:p w14:paraId="15D14ADE">
            <w:pPr>
              <w:spacing w:line="480" w:lineRule="exact"/>
              <w:ind w:right="38" w:rightChars="12" w:firstLine="0" w:firstLineChars="0"/>
              <w:jc w:val="center"/>
              <w:rPr>
                <w:rFonts w:ascii="仿宋" w:hAnsi="仿宋" w:cs="仿宋"/>
                <w:sz w:val="21"/>
                <w:szCs w:val="21"/>
              </w:rPr>
            </w:pPr>
          </w:p>
        </w:tc>
        <w:tc>
          <w:tcPr>
            <w:tcW w:w="709" w:type="dxa"/>
            <w:tcBorders>
              <w:top w:val="single" w:color="auto" w:sz="12" w:space="0"/>
            </w:tcBorders>
          </w:tcPr>
          <w:p w14:paraId="4242DBCE">
            <w:pPr>
              <w:spacing w:line="480" w:lineRule="exact"/>
              <w:ind w:right="38" w:rightChars="12" w:firstLine="0" w:firstLineChars="0"/>
              <w:jc w:val="center"/>
              <w:rPr>
                <w:rFonts w:ascii="仿宋" w:hAnsi="仿宋" w:cs="仿宋"/>
                <w:sz w:val="21"/>
                <w:szCs w:val="21"/>
              </w:rPr>
            </w:pPr>
          </w:p>
        </w:tc>
        <w:tc>
          <w:tcPr>
            <w:tcW w:w="850" w:type="dxa"/>
            <w:tcBorders>
              <w:top w:val="single" w:color="auto" w:sz="12" w:space="0"/>
            </w:tcBorders>
            <w:vAlign w:val="center"/>
          </w:tcPr>
          <w:p w14:paraId="2123EE9B">
            <w:pPr>
              <w:spacing w:line="480" w:lineRule="exact"/>
              <w:ind w:right="38" w:rightChars="12" w:firstLine="0" w:firstLineChars="0"/>
              <w:jc w:val="center"/>
              <w:rPr>
                <w:rFonts w:ascii="仿宋" w:hAnsi="仿宋" w:cs="仿宋"/>
                <w:sz w:val="21"/>
                <w:szCs w:val="21"/>
              </w:rPr>
            </w:pPr>
          </w:p>
        </w:tc>
      </w:tr>
      <w:tr w14:paraId="72C39A30">
        <w:tblPrEx>
          <w:tblBorders>
            <w:top w:val="double" w:color="auto" w:sz="12" w:space="0"/>
            <w:left w:val="double" w:color="auto" w:sz="12" w:space="0"/>
            <w:bottom w:val="double" w:color="auto" w:sz="12" w:space="0"/>
            <w:right w:val="doub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5" w:type="dxa"/>
            <w:vAlign w:val="center"/>
          </w:tcPr>
          <w:p w14:paraId="434C75A1">
            <w:pPr>
              <w:spacing w:line="480" w:lineRule="exact"/>
              <w:ind w:right="38" w:rightChars="12" w:firstLine="0" w:firstLineChars="0"/>
              <w:jc w:val="center"/>
              <w:rPr>
                <w:rFonts w:ascii="仿宋" w:hAnsi="仿宋" w:cs="仿宋"/>
                <w:sz w:val="21"/>
                <w:szCs w:val="21"/>
              </w:rPr>
            </w:pPr>
          </w:p>
        </w:tc>
        <w:tc>
          <w:tcPr>
            <w:tcW w:w="855" w:type="dxa"/>
            <w:vAlign w:val="center"/>
          </w:tcPr>
          <w:p w14:paraId="03BCEF13">
            <w:pPr>
              <w:spacing w:line="480" w:lineRule="exact"/>
              <w:ind w:right="38" w:rightChars="12" w:firstLine="0" w:firstLineChars="0"/>
              <w:jc w:val="center"/>
              <w:rPr>
                <w:rFonts w:ascii="仿宋" w:hAnsi="仿宋" w:cs="仿宋"/>
                <w:sz w:val="21"/>
                <w:szCs w:val="21"/>
              </w:rPr>
            </w:pPr>
          </w:p>
        </w:tc>
        <w:tc>
          <w:tcPr>
            <w:tcW w:w="865" w:type="dxa"/>
          </w:tcPr>
          <w:p w14:paraId="3530CBBD">
            <w:pPr>
              <w:spacing w:line="480" w:lineRule="exact"/>
              <w:ind w:right="38" w:rightChars="12" w:firstLine="0" w:firstLineChars="0"/>
              <w:jc w:val="center"/>
              <w:rPr>
                <w:rFonts w:ascii="仿宋" w:hAnsi="仿宋" w:cs="仿宋"/>
                <w:sz w:val="21"/>
                <w:szCs w:val="21"/>
              </w:rPr>
            </w:pPr>
          </w:p>
        </w:tc>
        <w:tc>
          <w:tcPr>
            <w:tcW w:w="735" w:type="dxa"/>
          </w:tcPr>
          <w:p w14:paraId="5B9E1AE5">
            <w:pPr>
              <w:spacing w:line="480" w:lineRule="exact"/>
              <w:ind w:right="38" w:rightChars="12" w:firstLine="0" w:firstLineChars="0"/>
              <w:jc w:val="center"/>
              <w:rPr>
                <w:rFonts w:ascii="仿宋" w:hAnsi="仿宋" w:cs="仿宋"/>
                <w:sz w:val="21"/>
                <w:szCs w:val="21"/>
              </w:rPr>
            </w:pPr>
          </w:p>
        </w:tc>
        <w:tc>
          <w:tcPr>
            <w:tcW w:w="713" w:type="dxa"/>
          </w:tcPr>
          <w:p w14:paraId="76CF0F50">
            <w:pPr>
              <w:spacing w:line="480" w:lineRule="exact"/>
              <w:ind w:right="38" w:rightChars="12" w:firstLine="0" w:firstLineChars="0"/>
              <w:jc w:val="center"/>
              <w:rPr>
                <w:rFonts w:ascii="仿宋" w:hAnsi="仿宋" w:cs="仿宋"/>
                <w:sz w:val="21"/>
                <w:szCs w:val="21"/>
              </w:rPr>
            </w:pPr>
          </w:p>
        </w:tc>
        <w:tc>
          <w:tcPr>
            <w:tcW w:w="709" w:type="dxa"/>
            <w:vAlign w:val="center"/>
          </w:tcPr>
          <w:p w14:paraId="4B7A631F">
            <w:pPr>
              <w:spacing w:line="480" w:lineRule="exact"/>
              <w:ind w:right="38" w:rightChars="12" w:firstLine="0" w:firstLineChars="0"/>
              <w:jc w:val="center"/>
              <w:rPr>
                <w:rFonts w:ascii="仿宋" w:hAnsi="仿宋" w:cs="仿宋"/>
                <w:sz w:val="21"/>
                <w:szCs w:val="21"/>
              </w:rPr>
            </w:pPr>
          </w:p>
        </w:tc>
        <w:tc>
          <w:tcPr>
            <w:tcW w:w="1021" w:type="dxa"/>
          </w:tcPr>
          <w:p w14:paraId="0CFD1598">
            <w:pPr>
              <w:spacing w:line="480" w:lineRule="exact"/>
              <w:ind w:right="38" w:rightChars="12" w:firstLine="0" w:firstLineChars="0"/>
              <w:jc w:val="center"/>
              <w:rPr>
                <w:rFonts w:ascii="仿宋" w:hAnsi="仿宋" w:cs="仿宋"/>
                <w:sz w:val="21"/>
                <w:szCs w:val="21"/>
              </w:rPr>
            </w:pPr>
          </w:p>
        </w:tc>
        <w:tc>
          <w:tcPr>
            <w:tcW w:w="775" w:type="dxa"/>
          </w:tcPr>
          <w:p w14:paraId="5779E152">
            <w:pPr>
              <w:spacing w:line="480" w:lineRule="exact"/>
              <w:ind w:right="38" w:rightChars="12" w:firstLine="0" w:firstLineChars="0"/>
              <w:jc w:val="center"/>
              <w:rPr>
                <w:rFonts w:ascii="仿宋" w:hAnsi="仿宋" w:cs="仿宋"/>
                <w:sz w:val="21"/>
                <w:szCs w:val="21"/>
              </w:rPr>
            </w:pPr>
          </w:p>
        </w:tc>
        <w:tc>
          <w:tcPr>
            <w:tcW w:w="863" w:type="dxa"/>
          </w:tcPr>
          <w:p w14:paraId="7272E259">
            <w:pPr>
              <w:spacing w:line="480" w:lineRule="exact"/>
              <w:ind w:right="38" w:rightChars="12" w:firstLine="0" w:firstLineChars="0"/>
              <w:jc w:val="center"/>
              <w:rPr>
                <w:rFonts w:ascii="仿宋" w:hAnsi="仿宋" w:cs="仿宋"/>
                <w:sz w:val="21"/>
                <w:szCs w:val="21"/>
              </w:rPr>
            </w:pPr>
          </w:p>
        </w:tc>
        <w:tc>
          <w:tcPr>
            <w:tcW w:w="837" w:type="dxa"/>
          </w:tcPr>
          <w:p w14:paraId="2A9ADD74">
            <w:pPr>
              <w:spacing w:line="480" w:lineRule="exact"/>
              <w:ind w:right="38" w:rightChars="12" w:firstLine="0" w:firstLineChars="0"/>
              <w:jc w:val="center"/>
              <w:rPr>
                <w:rFonts w:ascii="仿宋" w:hAnsi="仿宋" w:cs="仿宋"/>
                <w:sz w:val="21"/>
                <w:szCs w:val="21"/>
              </w:rPr>
            </w:pPr>
          </w:p>
        </w:tc>
        <w:tc>
          <w:tcPr>
            <w:tcW w:w="888" w:type="dxa"/>
            <w:vAlign w:val="center"/>
          </w:tcPr>
          <w:p w14:paraId="60AF4861">
            <w:pPr>
              <w:spacing w:line="480" w:lineRule="exact"/>
              <w:ind w:right="38" w:rightChars="12" w:firstLine="0" w:firstLineChars="0"/>
              <w:jc w:val="center"/>
              <w:rPr>
                <w:rFonts w:ascii="仿宋" w:hAnsi="仿宋" w:cs="仿宋"/>
                <w:sz w:val="21"/>
                <w:szCs w:val="21"/>
              </w:rPr>
            </w:pPr>
          </w:p>
        </w:tc>
        <w:tc>
          <w:tcPr>
            <w:tcW w:w="700" w:type="dxa"/>
            <w:vAlign w:val="center"/>
          </w:tcPr>
          <w:p w14:paraId="7799D94D">
            <w:pPr>
              <w:spacing w:line="480" w:lineRule="exact"/>
              <w:ind w:right="38" w:rightChars="12" w:firstLine="0" w:firstLineChars="0"/>
              <w:jc w:val="center"/>
              <w:rPr>
                <w:rFonts w:ascii="仿宋" w:hAnsi="仿宋" w:cs="仿宋"/>
                <w:sz w:val="21"/>
                <w:szCs w:val="21"/>
              </w:rPr>
            </w:pPr>
          </w:p>
        </w:tc>
        <w:tc>
          <w:tcPr>
            <w:tcW w:w="1000" w:type="dxa"/>
          </w:tcPr>
          <w:p w14:paraId="5DC2C681">
            <w:pPr>
              <w:spacing w:line="480" w:lineRule="exact"/>
              <w:ind w:right="38" w:rightChars="12" w:firstLine="0" w:firstLineChars="0"/>
              <w:jc w:val="center"/>
              <w:rPr>
                <w:rFonts w:ascii="仿宋" w:hAnsi="仿宋" w:cs="仿宋"/>
                <w:sz w:val="21"/>
                <w:szCs w:val="21"/>
              </w:rPr>
            </w:pPr>
          </w:p>
        </w:tc>
        <w:tc>
          <w:tcPr>
            <w:tcW w:w="1002" w:type="dxa"/>
            <w:vAlign w:val="center"/>
          </w:tcPr>
          <w:p w14:paraId="54B498CE">
            <w:pPr>
              <w:spacing w:line="480" w:lineRule="exact"/>
              <w:ind w:right="38" w:rightChars="12" w:firstLine="0" w:firstLineChars="0"/>
              <w:jc w:val="center"/>
              <w:rPr>
                <w:rFonts w:ascii="仿宋" w:hAnsi="仿宋" w:cs="仿宋"/>
                <w:sz w:val="21"/>
                <w:szCs w:val="21"/>
              </w:rPr>
            </w:pPr>
          </w:p>
        </w:tc>
        <w:tc>
          <w:tcPr>
            <w:tcW w:w="851" w:type="dxa"/>
            <w:vAlign w:val="center"/>
          </w:tcPr>
          <w:p w14:paraId="769D8B85">
            <w:pPr>
              <w:spacing w:line="480" w:lineRule="exact"/>
              <w:ind w:right="38" w:rightChars="12" w:firstLine="0" w:firstLineChars="0"/>
              <w:jc w:val="center"/>
              <w:rPr>
                <w:rFonts w:ascii="仿宋" w:hAnsi="仿宋" w:cs="仿宋"/>
                <w:sz w:val="21"/>
                <w:szCs w:val="21"/>
              </w:rPr>
            </w:pPr>
          </w:p>
        </w:tc>
        <w:tc>
          <w:tcPr>
            <w:tcW w:w="992" w:type="dxa"/>
          </w:tcPr>
          <w:p w14:paraId="4D2C8830">
            <w:pPr>
              <w:spacing w:line="480" w:lineRule="exact"/>
              <w:ind w:right="38" w:rightChars="12" w:firstLine="0" w:firstLineChars="0"/>
              <w:jc w:val="center"/>
              <w:rPr>
                <w:rFonts w:ascii="仿宋" w:hAnsi="仿宋" w:cs="仿宋"/>
                <w:sz w:val="21"/>
                <w:szCs w:val="21"/>
              </w:rPr>
            </w:pPr>
          </w:p>
        </w:tc>
        <w:tc>
          <w:tcPr>
            <w:tcW w:w="709" w:type="dxa"/>
          </w:tcPr>
          <w:p w14:paraId="7BA4B41E">
            <w:pPr>
              <w:spacing w:line="480" w:lineRule="exact"/>
              <w:ind w:right="38" w:rightChars="12" w:firstLine="0" w:firstLineChars="0"/>
              <w:jc w:val="center"/>
              <w:rPr>
                <w:rFonts w:ascii="仿宋" w:hAnsi="仿宋" w:cs="仿宋"/>
                <w:sz w:val="21"/>
                <w:szCs w:val="21"/>
              </w:rPr>
            </w:pPr>
          </w:p>
        </w:tc>
        <w:tc>
          <w:tcPr>
            <w:tcW w:w="850" w:type="dxa"/>
            <w:vAlign w:val="center"/>
          </w:tcPr>
          <w:p w14:paraId="53B83081">
            <w:pPr>
              <w:spacing w:line="480" w:lineRule="exact"/>
              <w:ind w:right="38" w:rightChars="12" w:firstLine="0" w:firstLineChars="0"/>
              <w:jc w:val="center"/>
              <w:rPr>
                <w:rFonts w:ascii="仿宋" w:hAnsi="仿宋" w:cs="仿宋"/>
                <w:sz w:val="21"/>
                <w:szCs w:val="21"/>
              </w:rPr>
            </w:pPr>
          </w:p>
        </w:tc>
      </w:tr>
      <w:tr w14:paraId="3539B64B">
        <w:tblPrEx>
          <w:tblBorders>
            <w:top w:val="double" w:color="auto" w:sz="12" w:space="0"/>
            <w:left w:val="double" w:color="auto" w:sz="12" w:space="0"/>
            <w:bottom w:val="double" w:color="auto" w:sz="12" w:space="0"/>
            <w:right w:val="doub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95" w:type="dxa"/>
            <w:vAlign w:val="center"/>
          </w:tcPr>
          <w:p w14:paraId="1CA5A56E">
            <w:pPr>
              <w:spacing w:line="480" w:lineRule="exact"/>
              <w:ind w:right="38" w:rightChars="12" w:firstLine="0" w:firstLineChars="0"/>
              <w:jc w:val="center"/>
              <w:rPr>
                <w:rFonts w:ascii="仿宋" w:hAnsi="仿宋" w:cs="仿宋"/>
                <w:sz w:val="21"/>
                <w:szCs w:val="21"/>
              </w:rPr>
            </w:pPr>
          </w:p>
        </w:tc>
        <w:tc>
          <w:tcPr>
            <w:tcW w:w="855" w:type="dxa"/>
            <w:vAlign w:val="center"/>
          </w:tcPr>
          <w:p w14:paraId="434EAA2A">
            <w:pPr>
              <w:spacing w:line="480" w:lineRule="exact"/>
              <w:ind w:right="38" w:rightChars="12" w:firstLine="0" w:firstLineChars="0"/>
              <w:jc w:val="center"/>
              <w:rPr>
                <w:rFonts w:ascii="仿宋" w:hAnsi="仿宋" w:cs="仿宋"/>
                <w:sz w:val="21"/>
                <w:szCs w:val="21"/>
              </w:rPr>
            </w:pPr>
          </w:p>
        </w:tc>
        <w:tc>
          <w:tcPr>
            <w:tcW w:w="865" w:type="dxa"/>
          </w:tcPr>
          <w:p w14:paraId="113C45E5">
            <w:pPr>
              <w:spacing w:line="480" w:lineRule="exact"/>
              <w:ind w:right="38" w:rightChars="12" w:firstLine="0" w:firstLineChars="0"/>
              <w:jc w:val="center"/>
              <w:rPr>
                <w:rFonts w:ascii="仿宋" w:hAnsi="仿宋" w:cs="仿宋"/>
                <w:sz w:val="21"/>
                <w:szCs w:val="21"/>
              </w:rPr>
            </w:pPr>
          </w:p>
        </w:tc>
        <w:tc>
          <w:tcPr>
            <w:tcW w:w="735" w:type="dxa"/>
          </w:tcPr>
          <w:p w14:paraId="4CEC1BC3">
            <w:pPr>
              <w:spacing w:line="480" w:lineRule="exact"/>
              <w:ind w:right="38" w:rightChars="12" w:firstLine="0" w:firstLineChars="0"/>
              <w:jc w:val="center"/>
              <w:rPr>
                <w:rFonts w:ascii="仿宋" w:hAnsi="仿宋" w:cs="仿宋"/>
                <w:sz w:val="21"/>
                <w:szCs w:val="21"/>
              </w:rPr>
            </w:pPr>
          </w:p>
        </w:tc>
        <w:tc>
          <w:tcPr>
            <w:tcW w:w="713" w:type="dxa"/>
          </w:tcPr>
          <w:p w14:paraId="55D41E73">
            <w:pPr>
              <w:spacing w:line="480" w:lineRule="exact"/>
              <w:ind w:right="38" w:rightChars="12" w:firstLine="0" w:firstLineChars="0"/>
              <w:jc w:val="center"/>
              <w:rPr>
                <w:rFonts w:ascii="仿宋" w:hAnsi="仿宋" w:cs="仿宋"/>
                <w:sz w:val="21"/>
                <w:szCs w:val="21"/>
              </w:rPr>
            </w:pPr>
          </w:p>
        </w:tc>
        <w:tc>
          <w:tcPr>
            <w:tcW w:w="709" w:type="dxa"/>
            <w:vAlign w:val="center"/>
          </w:tcPr>
          <w:p w14:paraId="1998EF68">
            <w:pPr>
              <w:spacing w:line="480" w:lineRule="exact"/>
              <w:ind w:right="38" w:rightChars="12" w:firstLine="0" w:firstLineChars="0"/>
              <w:jc w:val="center"/>
              <w:rPr>
                <w:rFonts w:ascii="仿宋" w:hAnsi="仿宋" w:cs="仿宋"/>
                <w:sz w:val="21"/>
                <w:szCs w:val="21"/>
              </w:rPr>
            </w:pPr>
          </w:p>
        </w:tc>
        <w:tc>
          <w:tcPr>
            <w:tcW w:w="1021" w:type="dxa"/>
          </w:tcPr>
          <w:p w14:paraId="22F88210">
            <w:pPr>
              <w:spacing w:line="480" w:lineRule="exact"/>
              <w:ind w:right="38" w:rightChars="12" w:firstLine="0" w:firstLineChars="0"/>
              <w:jc w:val="center"/>
              <w:rPr>
                <w:rFonts w:ascii="仿宋" w:hAnsi="仿宋" w:cs="仿宋"/>
                <w:sz w:val="21"/>
                <w:szCs w:val="21"/>
              </w:rPr>
            </w:pPr>
          </w:p>
        </w:tc>
        <w:tc>
          <w:tcPr>
            <w:tcW w:w="775" w:type="dxa"/>
          </w:tcPr>
          <w:p w14:paraId="23C31A52">
            <w:pPr>
              <w:spacing w:line="480" w:lineRule="exact"/>
              <w:ind w:right="38" w:rightChars="12" w:firstLine="0" w:firstLineChars="0"/>
              <w:jc w:val="center"/>
              <w:rPr>
                <w:rFonts w:ascii="仿宋" w:hAnsi="仿宋" w:cs="仿宋"/>
                <w:sz w:val="21"/>
                <w:szCs w:val="21"/>
              </w:rPr>
            </w:pPr>
          </w:p>
        </w:tc>
        <w:tc>
          <w:tcPr>
            <w:tcW w:w="863" w:type="dxa"/>
          </w:tcPr>
          <w:p w14:paraId="5BE18703">
            <w:pPr>
              <w:spacing w:line="480" w:lineRule="exact"/>
              <w:ind w:right="38" w:rightChars="12" w:firstLine="0" w:firstLineChars="0"/>
              <w:jc w:val="center"/>
              <w:rPr>
                <w:rFonts w:ascii="仿宋" w:hAnsi="仿宋" w:cs="仿宋"/>
                <w:sz w:val="21"/>
                <w:szCs w:val="21"/>
              </w:rPr>
            </w:pPr>
          </w:p>
        </w:tc>
        <w:tc>
          <w:tcPr>
            <w:tcW w:w="837" w:type="dxa"/>
          </w:tcPr>
          <w:p w14:paraId="4BC6D146">
            <w:pPr>
              <w:spacing w:line="480" w:lineRule="exact"/>
              <w:ind w:right="38" w:rightChars="12" w:firstLine="0" w:firstLineChars="0"/>
              <w:jc w:val="center"/>
              <w:rPr>
                <w:rFonts w:ascii="仿宋" w:hAnsi="仿宋" w:cs="仿宋"/>
                <w:sz w:val="21"/>
                <w:szCs w:val="21"/>
              </w:rPr>
            </w:pPr>
          </w:p>
        </w:tc>
        <w:tc>
          <w:tcPr>
            <w:tcW w:w="888" w:type="dxa"/>
            <w:vAlign w:val="center"/>
          </w:tcPr>
          <w:p w14:paraId="045282BA">
            <w:pPr>
              <w:spacing w:line="480" w:lineRule="exact"/>
              <w:ind w:right="38" w:rightChars="12" w:firstLine="0" w:firstLineChars="0"/>
              <w:jc w:val="center"/>
              <w:rPr>
                <w:rFonts w:ascii="仿宋" w:hAnsi="仿宋" w:cs="仿宋"/>
                <w:sz w:val="21"/>
                <w:szCs w:val="21"/>
              </w:rPr>
            </w:pPr>
          </w:p>
        </w:tc>
        <w:tc>
          <w:tcPr>
            <w:tcW w:w="700" w:type="dxa"/>
            <w:vAlign w:val="center"/>
          </w:tcPr>
          <w:p w14:paraId="5D429A33">
            <w:pPr>
              <w:spacing w:line="480" w:lineRule="exact"/>
              <w:ind w:right="38" w:rightChars="12" w:firstLine="0" w:firstLineChars="0"/>
              <w:jc w:val="center"/>
              <w:rPr>
                <w:rFonts w:ascii="仿宋" w:hAnsi="仿宋" w:cs="仿宋"/>
                <w:sz w:val="21"/>
                <w:szCs w:val="21"/>
              </w:rPr>
            </w:pPr>
          </w:p>
        </w:tc>
        <w:tc>
          <w:tcPr>
            <w:tcW w:w="1000" w:type="dxa"/>
          </w:tcPr>
          <w:p w14:paraId="6FC5AAD7">
            <w:pPr>
              <w:spacing w:line="480" w:lineRule="exact"/>
              <w:ind w:right="38" w:rightChars="12" w:firstLine="0" w:firstLineChars="0"/>
              <w:jc w:val="center"/>
              <w:rPr>
                <w:rFonts w:ascii="仿宋" w:hAnsi="仿宋" w:cs="仿宋"/>
                <w:sz w:val="21"/>
                <w:szCs w:val="21"/>
              </w:rPr>
            </w:pPr>
          </w:p>
        </w:tc>
        <w:tc>
          <w:tcPr>
            <w:tcW w:w="1002" w:type="dxa"/>
            <w:vAlign w:val="center"/>
          </w:tcPr>
          <w:p w14:paraId="20834A28">
            <w:pPr>
              <w:spacing w:line="480" w:lineRule="exact"/>
              <w:ind w:right="38" w:rightChars="12" w:firstLine="0" w:firstLineChars="0"/>
              <w:jc w:val="center"/>
              <w:rPr>
                <w:rFonts w:ascii="仿宋" w:hAnsi="仿宋" w:cs="仿宋"/>
                <w:sz w:val="21"/>
                <w:szCs w:val="21"/>
              </w:rPr>
            </w:pPr>
          </w:p>
        </w:tc>
        <w:tc>
          <w:tcPr>
            <w:tcW w:w="851" w:type="dxa"/>
            <w:vAlign w:val="center"/>
          </w:tcPr>
          <w:p w14:paraId="2BD6621F">
            <w:pPr>
              <w:spacing w:line="480" w:lineRule="exact"/>
              <w:ind w:right="38" w:rightChars="12" w:firstLine="0" w:firstLineChars="0"/>
              <w:jc w:val="center"/>
              <w:rPr>
                <w:rFonts w:ascii="仿宋" w:hAnsi="仿宋" w:cs="仿宋"/>
                <w:sz w:val="21"/>
                <w:szCs w:val="21"/>
              </w:rPr>
            </w:pPr>
          </w:p>
        </w:tc>
        <w:tc>
          <w:tcPr>
            <w:tcW w:w="992" w:type="dxa"/>
          </w:tcPr>
          <w:p w14:paraId="4534D6B8">
            <w:pPr>
              <w:spacing w:line="480" w:lineRule="exact"/>
              <w:ind w:right="38" w:rightChars="12" w:firstLine="0" w:firstLineChars="0"/>
              <w:jc w:val="center"/>
              <w:rPr>
                <w:rFonts w:ascii="仿宋" w:hAnsi="仿宋" w:cs="仿宋"/>
                <w:sz w:val="21"/>
                <w:szCs w:val="21"/>
              </w:rPr>
            </w:pPr>
          </w:p>
        </w:tc>
        <w:tc>
          <w:tcPr>
            <w:tcW w:w="709" w:type="dxa"/>
          </w:tcPr>
          <w:p w14:paraId="5A7C8B44">
            <w:pPr>
              <w:spacing w:line="480" w:lineRule="exact"/>
              <w:ind w:right="38" w:rightChars="12" w:firstLine="0" w:firstLineChars="0"/>
              <w:jc w:val="center"/>
              <w:rPr>
                <w:rFonts w:ascii="仿宋" w:hAnsi="仿宋" w:cs="仿宋"/>
                <w:sz w:val="21"/>
                <w:szCs w:val="21"/>
              </w:rPr>
            </w:pPr>
          </w:p>
        </w:tc>
        <w:tc>
          <w:tcPr>
            <w:tcW w:w="850" w:type="dxa"/>
            <w:vAlign w:val="center"/>
          </w:tcPr>
          <w:p w14:paraId="3278F0EC">
            <w:pPr>
              <w:spacing w:line="480" w:lineRule="exact"/>
              <w:ind w:right="38" w:rightChars="12" w:firstLine="0" w:firstLineChars="0"/>
              <w:jc w:val="center"/>
              <w:rPr>
                <w:rFonts w:ascii="仿宋" w:hAnsi="仿宋" w:cs="仿宋"/>
                <w:sz w:val="21"/>
                <w:szCs w:val="21"/>
              </w:rPr>
            </w:pPr>
          </w:p>
        </w:tc>
      </w:tr>
      <w:tr w14:paraId="7FB75C48">
        <w:tblPrEx>
          <w:tblBorders>
            <w:top w:val="double" w:color="auto" w:sz="12" w:space="0"/>
            <w:left w:val="double" w:color="auto" w:sz="12" w:space="0"/>
            <w:bottom w:val="double" w:color="auto" w:sz="12" w:space="0"/>
            <w:right w:val="doub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95" w:type="dxa"/>
            <w:vAlign w:val="center"/>
          </w:tcPr>
          <w:p w14:paraId="091CF5AE">
            <w:pPr>
              <w:spacing w:line="480" w:lineRule="exact"/>
              <w:ind w:right="38" w:rightChars="12" w:firstLine="0" w:firstLineChars="0"/>
              <w:jc w:val="center"/>
              <w:rPr>
                <w:rFonts w:ascii="仿宋" w:hAnsi="仿宋" w:cs="仿宋"/>
                <w:sz w:val="21"/>
                <w:szCs w:val="21"/>
              </w:rPr>
            </w:pPr>
          </w:p>
        </w:tc>
        <w:tc>
          <w:tcPr>
            <w:tcW w:w="855" w:type="dxa"/>
            <w:vAlign w:val="center"/>
          </w:tcPr>
          <w:p w14:paraId="226988F4">
            <w:pPr>
              <w:spacing w:line="480" w:lineRule="exact"/>
              <w:ind w:right="38" w:rightChars="12" w:firstLine="0" w:firstLineChars="0"/>
              <w:jc w:val="center"/>
              <w:rPr>
                <w:rFonts w:ascii="仿宋" w:hAnsi="仿宋" w:cs="仿宋"/>
                <w:sz w:val="21"/>
                <w:szCs w:val="21"/>
              </w:rPr>
            </w:pPr>
          </w:p>
        </w:tc>
        <w:tc>
          <w:tcPr>
            <w:tcW w:w="865" w:type="dxa"/>
          </w:tcPr>
          <w:p w14:paraId="41998B0C">
            <w:pPr>
              <w:spacing w:line="480" w:lineRule="exact"/>
              <w:ind w:right="38" w:rightChars="12" w:firstLine="0" w:firstLineChars="0"/>
              <w:jc w:val="center"/>
              <w:rPr>
                <w:rFonts w:ascii="仿宋" w:hAnsi="仿宋" w:cs="仿宋"/>
                <w:sz w:val="21"/>
                <w:szCs w:val="21"/>
              </w:rPr>
            </w:pPr>
          </w:p>
        </w:tc>
        <w:tc>
          <w:tcPr>
            <w:tcW w:w="735" w:type="dxa"/>
          </w:tcPr>
          <w:p w14:paraId="522BFD29">
            <w:pPr>
              <w:spacing w:line="480" w:lineRule="exact"/>
              <w:ind w:right="38" w:rightChars="12" w:firstLine="0" w:firstLineChars="0"/>
              <w:jc w:val="center"/>
              <w:rPr>
                <w:rFonts w:ascii="仿宋" w:hAnsi="仿宋" w:cs="仿宋"/>
                <w:sz w:val="21"/>
                <w:szCs w:val="21"/>
              </w:rPr>
            </w:pPr>
          </w:p>
        </w:tc>
        <w:tc>
          <w:tcPr>
            <w:tcW w:w="713" w:type="dxa"/>
          </w:tcPr>
          <w:p w14:paraId="09A51ED4">
            <w:pPr>
              <w:spacing w:line="480" w:lineRule="exact"/>
              <w:ind w:right="38" w:rightChars="12" w:firstLine="0" w:firstLineChars="0"/>
              <w:jc w:val="center"/>
              <w:rPr>
                <w:rFonts w:ascii="仿宋" w:hAnsi="仿宋" w:cs="仿宋"/>
                <w:sz w:val="21"/>
                <w:szCs w:val="21"/>
              </w:rPr>
            </w:pPr>
          </w:p>
        </w:tc>
        <w:tc>
          <w:tcPr>
            <w:tcW w:w="709" w:type="dxa"/>
            <w:vAlign w:val="center"/>
          </w:tcPr>
          <w:p w14:paraId="3F7AA065">
            <w:pPr>
              <w:spacing w:line="480" w:lineRule="exact"/>
              <w:ind w:right="38" w:rightChars="12" w:firstLine="0" w:firstLineChars="0"/>
              <w:jc w:val="center"/>
              <w:rPr>
                <w:rFonts w:ascii="仿宋" w:hAnsi="仿宋" w:cs="仿宋"/>
                <w:sz w:val="21"/>
                <w:szCs w:val="21"/>
              </w:rPr>
            </w:pPr>
          </w:p>
        </w:tc>
        <w:tc>
          <w:tcPr>
            <w:tcW w:w="1021" w:type="dxa"/>
          </w:tcPr>
          <w:p w14:paraId="58B932BF">
            <w:pPr>
              <w:spacing w:line="480" w:lineRule="exact"/>
              <w:ind w:right="38" w:rightChars="12" w:firstLine="0" w:firstLineChars="0"/>
              <w:jc w:val="center"/>
              <w:rPr>
                <w:rFonts w:ascii="仿宋" w:hAnsi="仿宋" w:cs="仿宋"/>
                <w:sz w:val="21"/>
                <w:szCs w:val="21"/>
              </w:rPr>
            </w:pPr>
          </w:p>
        </w:tc>
        <w:tc>
          <w:tcPr>
            <w:tcW w:w="775" w:type="dxa"/>
          </w:tcPr>
          <w:p w14:paraId="3868BBB5">
            <w:pPr>
              <w:spacing w:line="480" w:lineRule="exact"/>
              <w:ind w:right="38" w:rightChars="12" w:firstLine="0" w:firstLineChars="0"/>
              <w:jc w:val="center"/>
              <w:rPr>
                <w:rFonts w:ascii="仿宋" w:hAnsi="仿宋" w:cs="仿宋"/>
                <w:sz w:val="21"/>
                <w:szCs w:val="21"/>
              </w:rPr>
            </w:pPr>
          </w:p>
        </w:tc>
        <w:tc>
          <w:tcPr>
            <w:tcW w:w="863" w:type="dxa"/>
          </w:tcPr>
          <w:p w14:paraId="7DBB6126">
            <w:pPr>
              <w:spacing w:line="480" w:lineRule="exact"/>
              <w:ind w:right="38" w:rightChars="12" w:firstLine="0" w:firstLineChars="0"/>
              <w:jc w:val="center"/>
              <w:rPr>
                <w:rFonts w:ascii="仿宋" w:hAnsi="仿宋" w:cs="仿宋"/>
                <w:sz w:val="21"/>
                <w:szCs w:val="21"/>
              </w:rPr>
            </w:pPr>
          </w:p>
        </w:tc>
        <w:tc>
          <w:tcPr>
            <w:tcW w:w="837" w:type="dxa"/>
          </w:tcPr>
          <w:p w14:paraId="7F65B4C5">
            <w:pPr>
              <w:spacing w:line="480" w:lineRule="exact"/>
              <w:ind w:right="38" w:rightChars="12" w:firstLine="0" w:firstLineChars="0"/>
              <w:jc w:val="center"/>
              <w:rPr>
                <w:rFonts w:ascii="仿宋" w:hAnsi="仿宋" w:cs="仿宋"/>
                <w:sz w:val="21"/>
                <w:szCs w:val="21"/>
              </w:rPr>
            </w:pPr>
          </w:p>
        </w:tc>
        <w:tc>
          <w:tcPr>
            <w:tcW w:w="888" w:type="dxa"/>
            <w:vAlign w:val="center"/>
          </w:tcPr>
          <w:p w14:paraId="420D3516">
            <w:pPr>
              <w:spacing w:line="480" w:lineRule="exact"/>
              <w:ind w:right="38" w:rightChars="12" w:firstLine="0" w:firstLineChars="0"/>
              <w:jc w:val="center"/>
              <w:rPr>
                <w:rFonts w:ascii="仿宋" w:hAnsi="仿宋" w:cs="仿宋"/>
                <w:sz w:val="21"/>
                <w:szCs w:val="21"/>
              </w:rPr>
            </w:pPr>
          </w:p>
        </w:tc>
        <w:tc>
          <w:tcPr>
            <w:tcW w:w="700" w:type="dxa"/>
            <w:vAlign w:val="center"/>
          </w:tcPr>
          <w:p w14:paraId="52C0F175">
            <w:pPr>
              <w:spacing w:line="480" w:lineRule="exact"/>
              <w:ind w:right="38" w:rightChars="12" w:firstLine="0" w:firstLineChars="0"/>
              <w:jc w:val="center"/>
              <w:rPr>
                <w:rFonts w:ascii="仿宋" w:hAnsi="仿宋" w:cs="仿宋"/>
                <w:sz w:val="21"/>
                <w:szCs w:val="21"/>
              </w:rPr>
            </w:pPr>
          </w:p>
        </w:tc>
        <w:tc>
          <w:tcPr>
            <w:tcW w:w="1000" w:type="dxa"/>
          </w:tcPr>
          <w:p w14:paraId="5215C6A8">
            <w:pPr>
              <w:spacing w:line="480" w:lineRule="exact"/>
              <w:ind w:right="38" w:rightChars="12" w:firstLine="0" w:firstLineChars="0"/>
              <w:jc w:val="center"/>
              <w:rPr>
                <w:rFonts w:ascii="仿宋" w:hAnsi="仿宋" w:cs="仿宋"/>
                <w:sz w:val="21"/>
                <w:szCs w:val="21"/>
              </w:rPr>
            </w:pPr>
          </w:p>
        </w:tc>
        <w:tc>
          <w:tcPr>
            <w:tcW w:w="1002" w:type="dxa"/>
            <w:vAlign w:val="center"/>
          </w:tcPr>
          <w:p w14:paraId="3FC50996">
            <w:pPr>
              <w:spacing w:line="480" w:lineRule="exact"/>
              <w:ind w:right="38" w:rightChars="12" w:firstLine="0" w:firstLineChars="0"/>
              <w:jc w:val="center"/>
              <w:rPr>
                <w:rFonts w:ascii="仿宋" w:hAnsi="仿宋" w:cs="仿宋"/>
                <w:sz w:val="21"/>
                <w:szCs w:val="21"/>
              </w:rPr>
            </w:pPr>
          </w:p>
        </w:tc>
        <w:tc>
          <w:tcPr>
            <w:tcW w:w="851" w:type="dxa"/>
            <w:vAlign w:val="center"/>
          </w:tcPr>
          <w:p w14:paraId="1D228546">
            <w:pPr>
              <w:spacing w:line="480" w:lineRule="exact"/>
              <w:ind w:right="38" w:rightChars="12" w:firstLine="0" w:firstLineChars="0"/>
              <w:jc w:val="center"/>
              <w:rPr>
                <w:rFonts w:ascii="仿宋" w:hAnsi="仿宋" w:cs="仿宋"/>
                <w:sz w:val="21"/>
                <w:szCs w:val="21"/>
              </w:rPr>
            </w:pPr>
          </w:p>
        </w:tc>
        <w:tc>
          <w:tcPr>
            <w:tcW w:w="992" w:type="dxa"/>
          </w:tcPr>
          <w:p w14:paraId="716F7DF3">
            <w:pPr>
              <w:spacing w:line="480" w:lineRule="exact"/>
              <w:ind w:right="38" w:rightChars="12" w:firstLine="0" w:firstLineChars="0"/>
              <w:jc w:val="center"/>
              <w:rPr>
                <w:rFonts w:ascii="仿宋" w:hAnsi="仿宋" w:cs="仿宋"/>
                <w:sz w:val="21"/>
                <w:szCs w:val="21"/>
              </w:rPr>
            </w:pPr>
          </w:p>
        </w:tc>
        <w:tc>
          <w:tcPr>
            <w:tcW w:w="709" w:type="dxa"/>
          </w:tcPr>
          <w:p w14:paraId="0FF80947">
            <w:pPr>
              <w:spacing w:line="480" w:lineRule="exact"/>
              <w:ind w:right="38" w:rightChars="12" w:firstLine="0" w:firstLineChars="0"/>
              <w:jc w:val="center"/>
              <w:rPr>
                <w:rFonts w:ascii="仿宋" w:hAnsi="仿宋" w:cs="仿宋"/>
                <w:sz w:val="21"/>
                <w:szCs w:val="21"/>
              </w:rPr>
            </w:pPr>
          </w:p>
        </w:tc>
        <w:tc>
          <w:tcPr>
            <w:tcW w:w="850" w:type="dxa"/>
            <w:vAlign w:val="center"/>
          </w:tcPr>
          <w:p w14:paraId="0C6D088B">
            <w:pPr>
              <w:spacing w:line="480" w:lineRule="exact"/>
              <w:ind w:right="38" w:rightChars="12" w:firstLine="0" w:firstLineChars="0"/>
              <w:jc w:val="center"/>
              <w:rPr>
                <w:rFonts w:ascii="仿宋" w:hAnsi="仿宋" w:cs="仿宋"/>
                <w:sz w:val="21"/>
                <w:szCs w:val="21"/>
              </w:rPr>
            </w:pPr>
          </w:p>
        </w:tc>
      </w:tr>
      <w:tr w14:paraId="6DD5EFF2">
        <w:tblPrEx>
          <w:tblBorders>
            <w:top w:val="double" w:color="auto" w:sz="12" w:space="0"/>
            <w:left w:val="double" w:color="auto" w:sz="12" w:space="0"/>
            <w:bottom w:val="double" w:color="auto" w:sz="12" w:space="0"/>
            <w:right w:val="doub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95" w:type="dxa"/>
            <w:vAlign w:val="center"/>
          </w:tcPr>
          <w:p w14:paraId="43B7EB36">
            <w:pPr>
              <w:spacing w:line="240" w:lineRule="auto"/>
              <w:ind w:firstLine="0" w:firstLineChars="0"/>
              <w:rPr>
                <w:rFonts w:ascii="仿宋" w:hAnsi="仿宋" w:cs="仿宋"/>
                <w:sz w:val="21"/>
                <w:szCs w:val="21"/>
              </w:rPr>
            </w:pPr>
          </w:p>
        </w:tc>
        <w:tc>
          <w:tcPr>
            <w:tcW w:w="855" w:type="dxa"/>
            <w:vAlign w:val="center"/>
          </w:tcPr>
          <w:p w14:paraId="0D022F30">
            <w:pPr>
              <w:spacing w:line="240" w:lineRule="auto"/>
              <w:ind w:firstLine="0" w:firstLineChars="0"/>
              <w:rPr>
                <w:rFonts w:ascii="仿宋" w:hAnsi="仿宋" w:cs="仿宋"/>
                <w:sz w:val="21"/>
                <w:szCs w:val="21"/>
              </w:rPr>
            </w:pPr>
          </w:p>
        </w:tc>
        <w:tc>
          <w:tcPr>
            <w:tcW w:w="865" w:type="dxa"/>
          </w:tcPr>
          <w:p w14:paraId="6FF8F838">
            <w:pPr>
              <w:spacing w:line="240" w:lineRule="auto"/>
              <w:ind w:firstLine="0" w:firstLineChars="0"/>
              <w:rPr>
                <w:rFonts w:ascii="仿宋" w:hAnsi="仿宋" w:cs="仿宋"/>
                <w:sz w:val="21"/>
                <w:szCs w:val="21"/>
              </w:rPr>
            </w:pPr>
          </w:p>
        </w:tc>
        <w:tc>
          <w:tcPr>
            <w:tcW w:w="735" w:type="dxa"/>
          </w:tcPr>
          <w:p w14:paraId="1320C8EC">
            <w:pPr>
              <w:spacing w:line="240" w:lineRule="auto"/>
              <w:ind w:firstLine="0" w:firstLineChars="0"/>
              <w:rPr>
                <w:rFonts w:ascii="仿宋" w:hAnsi="仿宋" w:cs="仿宋"/>
                <w:sz w:val="21"/>
                <w:szCs w:val="21"/>
              </w:rPr>
            </w:pPr>
          </w:p>
        </w:tc>
        <w:tc>
          <w:tcPr>
            <w:tcW w:w="713" w:type="dxa"/>
          </w:tcPr>
          <w:p w14:paraId="688C102E">
            <w:pPr>
              <w:spacing w:line="240" w:lineRule="auto"/>
              <w:ind w:firstLine="0" w:firstLineChars="0"/>
              <w:rPr>
                <w:rFonts w:ascii="仿宋" w:hAnsi="仿宋" w:cs="仿宋"/>
                <w:sz w:val="21"/>
                <w:szCs w:val="21"/>
              </w:rPr>
            </w:pPr>
          </w:p>
        </w:tc>
        <w:tc>
          <w:tcPr>
            <w:tcW w:w="709" w:type="dxa"/>
            <w:vAlign w:val="center"/>
          </w:tcPr>
          <w:p w14:paraId="263015D3">
            <w:pPr>
              <w:spacing w:line="240" w:lineRule="auto"/>
              <w:ind w:firstLine="0" w:firstLineChars="0"/>
              <w:rPr>
                <w:rFonts w:ascii="仿宋" w:hAnsi="仿宋" w:cs="仿宋"/>
                <w:sz w:val="21"/>
                <w:szCs w:val="21"/>
              </w:rPr>
            </w:pPr>
          </w:p>
        </w:tc>
        <w:tc>
          <w:tcPr>
            <w:tcW w:w="1021" w:type="dxa"/>
          </w:tcPr>
          <w:p w14:paraId="6ECEE2CC">
            <w:pPr>
              <w:spacing w:line="240" w:lineRule="auto"/>
              <w:ind w:firstLine="0" w:firstLineChars="0"/>
              <w:rPr>
                <w:rFonts w:ascii="仿宋" w:hAnsi="仿宋" w:cs="仿宋"/>
                <w:sz w:val="21"/>
                <w:szCs w:val="21"/>
              </w:rPr>
            </w:pPr>
          </w:p>
        </w:tc>
        <w:tc>
          <w:tcPr>
            <w:tcW w:w="775" w:type="dxa"/>
          </w:tcPr>
          <w:p w14:paraId="0E440928">
            <w:pPr>
              <w:spacing w:line="240" w:lineRule="auto"/>
              <w:ind w:firstLine="0" w:firstLineChars="0"/>
              <w:rPr>
                <w:rFonts w:ascii="仿宋" w:hAnsi="仿宋" w:cs="仿宋"/>
                <w:sz w:val="21"/>
                <w:szCs w:val="21"/>
              </w:rPr>
            </w:pPr>
          </w:p>
        </w:tc>
        <w:tc>
          <w:tcPr>
            <w:tcW w:w="863" w:type="dxa"/>
          </w:tcPr>
          <w:p w14:paraId="0028753E">
            <w:pPr>
              <w:spacing w:line="240" w:lineRule="auto"/>
              <w:ind w:firstLine="0" w:firstLineChars="0"/>
              <w:rPr>
                <w:rFonts w:ascii="仿宋" w:hAnsi="仿宋" w:cs="仿宋"/>
                <w:sz w:val="21"/>
                <w:szCs w:val="21"/>
              </w:rPr>
            </w:pPr>
          </w:p>
        </w:tc>
        <w:tc>
          <w:tcPr>
            <w:tcW w:w="837" w:type="dxa"/>
          </w:tcPr>
          <w:p w14:paraId="0EF98BFB">
            <w:pPr>
              <w:spacing w:line="240" w:lineRule="auto"/>
              <w:ind w:firstLine="0" w:firstLineChars="0"/>
              <w:rPr>
                <w:rFonts w:ascii="仿宋" w:hAnsi="仿宋" w:cs="仿宋"/>
                <w:sz w:val="21"/>
                <w:szCs w:val="21"/>
              </w:rPr>
            </w:pPr>
          </w:p>
        </w:tc>
        <w:tc>
          <w:tcPr>
            <w:tcW w:w="888" w:type="dxa"/>
            <w:vAlign w:val="center"/>
          </w:tcPr>
          <w:p w14:paraId="7BA7AA71">
            <w:pPr>
              <w:spacing w:line="240" w:lineRule="auto"/>
              <w:ind w:firstLine="0" w:firstLineChars="0"/>
              <w:rPr>
                <w:rFonts w:ascii="仿宋" w:hAnsi="仿宋" w:cs="仿宋"/>
                <w:sz w:val="21"/>
                <w:szCs w:val="21"/>
              </w:rPr>
            </w:pPr>
          </w:p>
        </w:tc>
        <w:tc>
          <w:tcPr>
            <w:tcW w:w="700" w:type="dxa"/>
            <w:vAlign w:val="center"/>
          </w:tcPr>
          <w:p w14:paraId="4AFAD757">
            <w:pPr>
              <w:spacing w:line="240" w:lineRule="auto"/>
              <w:ind w:firstLine="0" w:firstLineChars="0"/>
              <w:rPr>
                <w:rFonts w:ascii="仿宋" w:hAnsi="仿宋" w:cs="仿宋"/>
                <w:sz w:val="21"/>
                <w:szCs w:val="21"/>
              </w:rPr>
            </w:pPr>
          </w:p>
        </w:tc>
        <w:tc>
          <w:tcPr>
            <w:tcW w:w="1000" w:type="dxa"/>
          </w:tcPr>
          <w:p w14:paraId="73D165BE">
            <w:pPr>
              <w:spacing w:line="240" w:lineRule="auto"/>
              <w:ind w:firstLine="0" w:firstLineChars="0"/>
              <w:rPr>
                <w:rFonts w:ascii="仿宋" w:hAnsi="仿宋" w:cs="仿宋"/>
                <w:sz w:val="21"/>
                <w:szCs w:val="21"/>
              </w:rPr>
            </w:pPr>
          </w:p>
        </w:tc>
        <w:tc>
          <w:tcPr>
            <w:tcW w:w="1002" w:type="dxa"/>
            <w:vAlign w:val="center"/>
          </w:tcPr>
          <w:p w14:paraId="1E430E3D">
            <w:pPr>
              <w:spacing w:line="240" w:lineRule="auto"/>
              <w:ind w:firstLine="0" w:firstLineChars="0"/>
              <w:rPr>
                <w:rFonts w:ascii="仿宋" w:hAnsi="仿宋" w:cs="仿宋"/>
                <w:sz w:val="21"/>
                <w:szCs w:val="21"/>
              </w:rPr>
            </w:pPr>
          </w:p>
        </w:tc>
        <w:tc>
          <w:tcPr>
            <w:tcW w:w="851" w:type="dxa"/>
            <w:vAlign w:val="center"/>
          </w:tcPr>
          <w:p w14:paraId="1FE154FC">
            <w:pPr>
              <w:spacing w:line="240" w:lineRule="auto"/>
              <w:ind w:firstLine="0" w:firstLineChars="0"/>
              <w:rPr>
                <w:rFonts w:ascii="仿宋" w:hAnsi="仿宋" w:cs="仿宋"/>
                <w:sz w:val="21"/>
                <w:szCs w:val="21"/>
              </w:rPr>
            </w:pPr>
          </w:p>
        </w:tc>
        <w:tc>
          <w:tcPr>
            <w:tcW w:w="992" w:type="dxa"/>
          </w:tcPr>
          <w:p w14:paraId="08CDDF3B">
            <w:pPr>
              <w:spacing w:line="240" w:lineRule="auto"/>
              <w:ind w:firstLine="0" w:firstLineChars="0"/>
              <w:rPr>
                <w:rFonts w:ascii="仿宋" w:hAnsi="仿宋" w:cs="仿宋"/>
                <w:sz w:val="21"/>
                <w:szCs w:val="21"/>
              </w:rPr>
            </w:pPr>
          </w:p>
        </w:tc>
        <w:tc>
          <w:tcPr>
            <w:tcW w:w="709" w:type="dxa"/>
          </w:tcPr>
          <w:p w14:paraId="65613EB3">
            <w:pPr>
              <w:spacing w:line="240" w:lineRule="auto"/>
              <w:ind w:firstLine="0" w:firstLineChars="0"/>
              <w:rPr>
                <w:rFonts w:ascii="仿宋" w:hAnsi="仿宋" w:cs="仿宋"/>
                <w:sz w:val="21"/>
                <w:szCs w:val="21"/>
              </w:rPr>
            </w:pPr>
          </w:p>
        </w:tc>
        <w:tc>
          <w:tcPr>
            <w:tcW w:w="850" w:type="dxa"/>
            <w:vAlign w:val="center"/>
          </w:tcPr>
          <w:p w14:paraId="42084FA9">
            <w:pPr>
              <w:spacing w:line="240" w:lineRule="auto"/>
              <w:ind w:firstLine="0" w:firstLineChars="0"/>
              <w:rPr>
                <w:rFonts w:ascii="仿宋" w:hAnsi="仿宋" w:cs="仿宋"/>
                <w:sz w:val="21"/>
                <w:szCs w:val="21"/>
              </w:rPr>
            </w:pPr>
          </w:p>
        </w:tc>
      </w:tr>
      <w:tr w14:paraId="66DB1A0B">
        <w:tblPrEx>
          <w:tblBorders>
            <w:top w:val="double" w:color="auto" w:sz="12" w:space="0"/>
            <w:left w:val="double" w:color="auto" w:sz="12" w:space="0"/>
            <w:bottom w:val="double" w:color="auto" w:sz="12" w:space="0"/>
            <w:right w:val="doub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95" w:type="dxa"/>
            <w:vAlign w:val="center"/>
          </w:tcPr>
          <w:p w14:paraId="10369126">
            <w:pPr>
              <w:spacing w:line="240" w:lineRule="auto"/>
              <w:ind w:firstLine="0" w:firstLineChars="0"/>
              <w:rPr>
                <w:rFonts w:ascii="仿宋" w:hAnsi="仿宋" w:cs="仿宋"/>
                <w:sz w:val="21"/>
                <w:szCs w:val="21"/>
              </w:rPr>
            </w:pPr>
          </w:p>
        </w:tc>
        <w:tc>
          <w:tcPr>
            <w:tcW w:w="855" w:type="dxa"/>
            <w:vAlign w:val="center"/>
          </w:tcPr>
          <w:p w14:paraId="2F541BBE">
            <w:pPr>
              <w:spacing w:line="240" w:lineRule="auto"/>
              <w:ind w:firstLine="0" w:firstLineChars="0"/>
              <w:rPr>
                <w:rFonts w:ascii="仿宋" w:hAnsi="仿宋" w:cs="仿宋"/>
                <w:sz w:val="21"/>
                <w:szCs w:val="21"/>
              </w:rPr>
            </w:pPr>
          </w:p>
        </w:tc>
        <w:tc>
          <w:tcPr>
            <w:tcW w:w="865" w:type="dxa"/>
          </w:tcPr>
          <w:p w14:paraId="1C50E97C">
            <w:pPr>
              <w:spacing w:line="240" w:lineRule="auto"/>
              <w:ind w:firstLine="0" w:firstLineChars="0"/>
              <w:rPr>
                <w:rFonts w:ascii="仿宋" w:hAnsi="仿宋" w:cs="仿宋"/>
                <w:sz w:val="21"/>
                <w:szCs w:val="21"/>
              </w:rPr>
            </w:pPr>
          </w:p>
        </w:tc>
        <w:tc>
          <w:tcPr>
            <w:tcW w:w="735" w:type="dxa"/>
          </w:tcPr>
          <w:p w14:paraId="2D91B234">
            <w:pPr>
              <w:spacing w:line="240" w:lineRule="auto"/>
              <w:ind w:firstLine="0" w:firstLineChars="0"/>
              <w:rPr>
                <w:rFonts w:ascii="仿宋" w:hAnsi="仿宋" w:cs="仿宋"/>
                <w:sz w:val="21"/>
                <w:szCs w:val="21"/>
              </w:rPr>
            </w:pPr>
          </w:p>
        </w:tc>
        <w:tc>
          <w:tcPr>
            <w:tcW w:w="713" w:type="dxa"/>
          </w:tcPr>
          <w:p w14:paraId="33A7FD4F">
            <w:pPr>
              <w:spacing w:line="240" w:lineRule="auto"/>
              <w:ind w:firstLine="0" w:firstLineChars="0"/>
              <w:rPr>
                <w:rFonts w:ascii="仿宋" w:hAnsi="仿宋" w:cs="仿宋"/>
                <w:sz w:val="21"/>
                <w:szCs w:val="21"/>
              </w:rPr>
            </w:pPr>
          </w:p>
        </w:tc>
        <w:tc>
          <w:tcPr>
            <w:tcW w:w="709" w:type="dxa"/>
            <w:vAlign w:val="center"/>
          </w:tcPr>
          <w:p w14:paraId="14543647">
            <w:pPr>
              <w:spacing w:line="240" w:lineRule="auto"/>
              <w:ind w:firstLine="0" w:firstLineChars="0"/>
              <w:rPr>
                <w:rFonts w:ascii="仿宋" w:hAnsi="仿宋" w:cs="仿宋"/>
                <w:sz w:val="21"/>
                <w:szCs w:val="21"/>
              </w:rPr>
            </w:pPr>
          </w:p>
        </w:tc>
        <w:tc>
          <w:tcPr>
            <w:tcW w:w="1021" w:type="dxa"/>
          </w:tcPr>
          <w:p w14:paraId="0317C09D">
            <w:pPr>
              <w:spacing w:line="240" w:lineRule="auto"/>
              <w:ind w:firstLine="0" w:firstLineChars="0"/>
              <w:rPr>
                <w:rFonts w:ascii="仿宋" w:hAnsi="仿宋" w:cs="仿宋"/>
                <w:sz w:val="21"/>
                <w:szCs w:val="21"/>
              </w:rPr>
            </w:pPr>
          </w:p>
        </w:tc>
        <w:tc>
          <w:tcPr>
            <w:tcW w:w="775" w:type="dxa"/>
          </w:tcPr>
          <w:p w14:paraId="2A63CD66">
            <w:pPr>
              <w:spacing w:line="240" w:lineRule="auto"/>
              <w:ind w:firstLine="0" w:firstLineChars="0"/>
              <w:rPr>
                <w:rFonts w:ascii="仿宋" w:hAnsi="仿宋" w:cs="仿宋"/>
                <w:sz w:val="21"/>
                <w:szCs w:val="21"/>
              </w:rPr>
            </w:pPr>
          </w:p>
        </w:tc>
        <w:tc>
          <w:tcPr>
            <w:tcW w:w="863" w:type="dxa"/>
          </w:tcPr>
          <w:p w14:paraId="27E083BC">
            <w:pPr>
              <w:spacing w:line="240" w:lineRule="auto"/>
              <w:ind w:firstLine="0" w:firstLineChars="0"/>
              <w:rPr>
                <w:rFonts w:ascii="仿宋" w:hAnsi="仿宋" w:cs="仿宋"/>
                <w:sz w:val="21"/>
                <w:szCs w:val="21"/>
              </w:rPr>
            </w:pPr>
          </w:p>
        </w:tc>
        <w:tc>
          <w:tcPr>
            <w:tcW w:w="837" w:type="dxa"/>
          </w:tcPr>
          <w:p w14:paraId="4440D6C4">
            <w:pPr>
              <w:spacing w:line="240" w:lineRule="auto"/>
              <w:ind w:firstLine="0" w:firstLineChars="0"/>
              <w:rPr>
                <w:rFonts w:ascii="仿宋" w:hAnsi="仿宋" w:cs="仿宋"/>
                <w:sz w:val="21"/>
                <w:szCs w:val="21"/>
              </w:rPr>
            </w:pPr>
          </w:p>
        </w:tc>
        <w:tc>
          <w:tcPr>
            <w:tcW w:w="888" w:type="dxa"/>
            <w:vAlign w:val="center"/>
          </w:tcPr>
          <w:p w14:paraId="4D3CE892">
            <w:pPr>
              <w:spacing w:line="240" w:lineRule="auto"/>
              <w:ind w:firstLine="0" w:firstLineChars="0"/>
              <w:rPr>
                <w:rFonts w:ascii="仿宋" w:hAnsi="仿宋" w:cs="仿宋"/>
                <w:sz w:val="21"/>
                <w:szCs w:val="21"/>
              </w:rPr>
            </w:pPr>
          </w:p>
        </w:tc>
        <w:tc>
          <w:tcPr>
            <w:tcW w:w="700" w:type="dxa"/>
            <w:vAlign w:val="center"/>
          </w:tcPr>
          <w:p w14:paraId="504CE0F1">
            <w:pPr>
              <w:spacing w:line="240" w:lineRule="auto"/>
              <w:ind w:firstLine="0" w:firstLineChars="0"/>
              <w:rPr>
                <w:rFonts w:ascii="仿宋" w:hAnsi="仿宋" w:cs="仿宋"/>
                <w:sz w:val="21"/>
                <w:szCs w:val="21"/>
              </w:rPr>
            </w:pPr>
          </w:p>
        </w:tc>
        <w:tc>
          <w:tcPr>
            <w:tcW w:w="1000" w:type="dxa"/>
          </w:tcPr>
          <w:p w14:paraId="3A649FCA">
            <w:pPr>
              <w:spacing w:line="240" w:lineRule="auto"/>
              <w:ind w:firstLine="0" w:firstLineChars="0"/>
              <w:rPr>
                <w:rFonts w:ascii="仿宋" w:hAnsi="仿宋" w:cs="仿宋"/>
                <w:sz w:val="21"/>
                <w:szCs w:val="21"/>
              </w:rPr>
            </w:pPr>
          </w:p>
        </w:tc>
        <w:tc>
          <w:tcPr>
            <w:tcW w:w="1002" w:type="dxa"/>
            <w:vAlign w:val="center"/>
          </w:tcPr>
          <w:p w14:paraId="2DD7BF5B">
            <w:pPr>
              <w:spacing w:line="240" w:lineRule="auto"/>
              <w:ind w:firstLine="0" w:firstLineChars="0"/>
              <w:rPr>
                <w:rFonts w:ascii="仿宋" w:hAnsi="仿宋" w:cs="仿宋"/>
                <w:sz w:val="21"/>
                <w:szCs w:val="21"/>
              </w:rPr>
            </w:pPr>
          </w:p>
        </w:tc>
        <w:tc>
          <w:tcPr>
            <w:tcW w:w="851" w:type="dxa"/>
            <w:vAlign w:val="center"/>
          </w:tcPr>
          <w:p w14:paraId="7050C3AD">
            <w:pPr>
              <w:spacing w:line="240" w:lineRule="auto"/>
              <w:ind w:firstLine="0" w:firstLineChars="0"/>
              <w:rPr>
                <w:rFonts w:ascii="仿宋" w:hAnsi="仿宋" w:cs="仿宋"/>
                <w:sz w:val="21"/>
                <w:szCs w:val="21"/>
              </w:rPr>
            </w:pPr>
          </w:p>
        </w:tc>
        <w:tc>
          <w:tcPr>
            <w:tcW w:w="992" w:type="dxa"/>
          </w:tcPr>
          <w:p w14:paraId="169E165F">
            <w:pPr>
              <w:spacing w:line="240" w:lineRule="auto"/>
              <w:ind w:firstLine="0" w:firstLineChars="0"/>
              <w:rPr>
                <w:rFonts w:ascii="仿宋" w:hAnsi="仿宋" w:cs="仿宋"/>
                <w:sz w:val="21"/>
                <w:szCs w:val="21"/>
              </w:rPr>
            </w:pPr>
          </w:p>
        </w:tc>
        <w:tc>
          <w:tcPr>
            <w:tcW w:w="709" w:type="dxa"/>
          </w:tcPr>
          <w:p w14:paraId="7278AACD">
            <w:pPr>
              <w:spacing w:line="240" w:lineRule="auto"/>
              <w:ind w:firstLine="0" w:firstLineChars="0"/>
              <w:rPr>
                <w:rFonts w:ascii="仿宋" w:hAnsi="仿宋" w:cs="仿宋"/>
                <w:sz w:val="21"/>
                <w:szCs w:val="21"/>
              </w:rPr>
            </w:pPr>
          </w:p>
        </w:tc>
        <w:tc>
          <w:tcPr>
            <w:tcW w:w="850" w:type="dxa"/>
            <w:vAlign w:val="center"/>
          </w:tcPr>
          <w:p w14:paraId="47E6CE76">
            <w:pPr>
              <w:spacing w:line="240" w:lineRule="auto"/>
              <w:ind w:firstLine="0" w:firstLineChars="0"/>
              <w:rPr>
                <w:rFonts w:ascii="仿宋" w:hAnsi="仿宋" w:cs="仿宋"/>
                <w:sz w:val="21"/>
                <w:szCs w:val="21"/>
              </w:rPr>
            </w:pPr>
          </w:p>
        </w:tc>
      </w:tr>
      <w:tr w14:paraId="5DC4115F">
        <w:tblPrEx>
          <w:tblBorders>
            <w:top w:val="double" w:color="auto" w:sz="12" w:space="0"/>
            <w:left w:val="double" w:color="auto" w:sz="12" w:space="0"/>
            <w:bottom w:val="double" w:color="auto" w:sz="12" w:space="0"/>
            <w:right w:val="doub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95" w:type="dxa"/>
            <w:vAlign w:val="center"/>
          </w:tcPr>
          <w:p w14:paraId="4FF186F1">
            <w:pPr>
              <w:spacing w:line="240" w:lineRule="auto"/>
              <w:ind w:firstLine="0" w:firstLineChars="0"/>
              <w:rPr>
                <w:rFonts w:ascii="仿宋" w:hAnsi="仿宋" w:cs="仿宋"/>
                <w:sz w:val="21"/>
                <w:szCs w:val="21"/>
              </w:rPr>
            </w:pPr>
          </w:p>
        </w:tc>
        <w:tc>
          <w:tcPr>
            <w:tcW w:w="855" w:type="dxa"/>
            <w:vAlign w:val="center"/>
          </w:tcPr>
          <w:p w14:paraId="513744B8">
            <w:pPr>
              <w:spacing w:line="240" w:lineRule="auto"/>
              <w:ind w:firstLine="0" w:firstLineChars="0"/>
              <w:rPr>
                <w:rFonts w:ascii="仿宋" w:hAnsi="仿宋" w:cs="仿宋"/>
                <w:sz w:val="21"/>
                <w:szCs w:val="21"/>
              </w:rPr>
            </w:pPr>
          </w:p>
        </w:tc>
        <w:tc>
          <w:tcPr>
            <w:tcW w:w="865" w:type="dxa"/>
          </w:tcPr>
          <w:p w14:paraId="50946663">
            <w:pPr>
              <w:spacing w:line="240" w:lineRule="auto"/>
              <w:ind w:firstLine="0" w:firstLineChars="0"/>
              <w:rPr>
                <w:rFonts w:ascii="仿宋" w:hAnsi="仿宋" w:cs="仿宋"/>
                <w:sz w:val="21"/>
                <w:szCs w:val="21"/>
              </w:rPr>
            </w:pPr>
          </w:p>
        </w:tc>
        <w:tc>
          <w:tcPr>
            <w:tcW w:w="735" w:type="dxa"/>
          </w:tcPr>
          <w:p w14:paraId="6360B6F5">
            <w:pPr>
              <w:spacing w:line="240" w:lineRule="auto"/>
              <w:ind w:firstLine="0" w:firstLineChars="0"/>
              <w:rPr>
                <w:rFonts w:ascii="仿宋" w:hAnsi="仿宋" w:cs="仿宋"/>
                <w:sz w:val="21"/>
                <w:szCs w:val="21"/>
              </w:rPr>
            </w:pPr>
          </w:p>
        </w:tc>
        <w:tc>
          <w:tcPr>
            <w:tcW w:w="713" w:type="dxa"/>
          </w:tcPr>
          <w:p w14:paraId="77C7286A">
            <w:pPr>
              <w:spacing w:line="240" w:lineRule="auto"/>
              <w:ind w:firstLine="0" w:firstLineChars="0"/>
              <w:rPr>
                <w:rFonts w:ascii="仿宋" w:hAnsi="仿宋" w:cs="仿宋"/>
                <w:sz w:val="21"/>
                <w:szCs w:val="21"/>
              </w:rPr>
            </w:pPr>
          </w:p>
        </w:tc>
        <w:tc>
          <w:tcPr>
            <w:tcW w:w="709" w:type="dxa"/>
            <w:vAlign w:val="center"/>
          </w:tcPr>
          <w:p w14:paraId="4CA44166">
            <w:pPr>
              <w:spacing w:line="240" w:lineRule="auto"/>
              <w:ind w:firstLine="0" w:firstLineChars="0"/>
              <w:rPr>
                <w:rFonts w:ascii="仿宋" w:hAnsi="仿宋" w:cs="仿宋"/>
                <w:sz w:val="21"/>
                <w:szCs w:val="21"/>
              </w:rPr>
            </w:pPr>
          </w:p>
        </w:tc>
        <w:tc>
          <w:tcPr>
            <w:tcW w:w="1021" w:type="dxa"/>
          </w:tcPr>
          <w:p w14:paraId="2D2AF842">
            <w:pPr>
              <w:spacing w:line="240" w:lineRule="auto"/>
              <w:ind w:firstLine="0" w:firstLineChars="0"/>
              <w:rPr>
                <w:rFonts w:ascii="仿宋" w:hAnsi="仿宋" w:cs="仿宋"/>
                <w:sz w:val="21"/>
                <w:szCs w:val="21"/>
              </w:rPr>
            </w:pPr>
          </w:p>
        </w:tc>
        <w:tc>
          <w:tcPr>
            <w:tcW w:w="775" w:type="dxa"/>
          </w:tcPr>
          <w:p w14:paraId="46A46CF0">
            <w:pPr>
              <w:spacing w:line="240" w:lineRule="auto"/>
              <w:ind w:firstLine="0" w:firstLineChars="0"/>
              <w:rPr>
                <w:rFonts w:ascii="仿宋" w:hAnsi="仿宋" w:cs="仿宋"/>
                <w:sz w:val="21"/>
                <w:szCs w:val="21"/>
              </w:rPr>
            </w:pPr>
          </w:p>
        </w:tc>
        <w:tc>
          <w:tcPr>
            <w:tcW w:w="863" w:type="dxa"/>
          </w:tcPr>
          <w:p w14:paraId="45B09F74">
            <w:pPr>
              <w:spacing w:line="240" w:lineRule="auto"/>
              <w:ind w:firstLine="0" w:firstLineChars="0"/>
              <w:rPr>
                <w:rFonts w:ascii="仿宋" w:hAnsi="仿宋" w:cs="仿宋"/>
                <w:sz w:val="21"/>
                <w:szCs w:val="21"/>
              </w:rPr>
            </w:pPr>
          </w:p>
        </w:tc>
        <w:tc>
          <w:tcPr>
            <w:tcW w:w="837" w:type="dxa"/>
          </w:tcPr>
          <w:p w14:paraId="6BEC259D">
            <w:pPr>
              <w:spacing w:line="240" w:lineRule="auto"/>
              <w:ind w:firstLine="0" w:firstLineChars="0"/>
              <w:rPr>
                <w:rFonts w:ascii="仿宋" w:hAnsi="仿宋" w:cs="仿宋"/>
                <w:sz w:val="21"/>
                <w:szCs w:val="21"/>
              </w:rPr>
            </w:pPr>
          </w:p>
        </w:tc>
        <w:tc>
          <w:tcPr>
            <w:tcW w:w="888" w:type="dxa"/>
            <w:vAlign w:val="center"/>
          </w:tcPr>
          <w:p w14:paraId="0740B963">
            <w:pPr>
              <w:spacing w:line="240" w:lineRule="auto"/>
              <w:ind w:firstLine="0" w:firstLineChars="0"/>
              <w:rPr>
                <w:rFonts w:ascii="仿宋" w:hAnsi="仿宋" w:cs="仿宋"/>
                <w:sz w:val="21"/>
                <w:szCs w:val="21"/>
              </w:rPr>
            </w:pPr>
          </w:p>
        </w:tc>
        <w:tc>
          <w:tcPr>
            <w:tcW w:w="700" w:type="dxa"/>
            <w:vAlign w:val="center"/>
          </w:tcPr>
          <w:p w14:paraId="29691355">
            <w:pPr>
              <w:spacing w:line="240" w:lineRule="auto"/>
              <w:ind w:firstLine="0" w:firstLineChars="0"/>
              <w:rPr>
                <w:rFonts w:ascii="仿宋" w:hAnsi="仿宋" w:cs="仿宋"/>
                <w:sz w:val="21"/>
                <w:szCs w:val="21"/>
              </w:rPr>
            </w:pPr>
          </w:p>
        </w:tc>
        <w:tc>
          <w:tcPr>
            <w:tcW w:w="1000" w:type="dxa"/>
          </w:tcPr>
          <w:p w14:paraId="3D5EA404">
            <w:pPr>
              <w:spacing w:line="240" w:lineRule="auto"/>
              <w:ind w:firstLine="0" w:firstLineChars="0"/>
              <w:rPr>
                <w:rFonts w:ascii="仿宋" w:hAnsi="仿宋" w:cs="仿宋"/>
                <w:sz w:val="21"/>
                <w:szCs w:val="21"/>
              </w:rPr>
            </w:pPr>
          </w:p>
        </w:tc>
        <w:tc>
          <w:tcPr>
            <w:tcW w:w="1002" w:type="dxa"/>
            <w:vAlign w:val="center"/>
          </w:tcPr>
          <w:p w14:paraId="73E9C403">
            <w:pPr>
              <w:spacing w:line="240" w:lineRule="auto"/>
              <w:ind w:firstLine="0" w:firstLineChars="0"/>
              <w:rPr>
                <w:rFonts w:ascii="仿宋" w:hAnsi="仿宋" w:cs="仿宋"/>
                <w:sz w:val="21"/>
                <w:szCs w:val="21"/>
              </w:rPr>
            </w:pPr>
          </w:p>
        </w:tc>
        <w:tc>
          <w:tcPr>
            <w:tcW w:w="851" w:type="dxa"/>
            <w:vAlign w:val="center"/>
          </w:tcPr>
          <w:p w14:paraId="51952648">
            <w:pPr>
              <w:spacing w:line="240" w:lineRule="auto"/>
              <w:ind w:firstLine="0" w:firstLineChars="0"/>
              <w:rPr>
                <w:rFonts w:ascii="仿宋" w:hAnsi="仿宋" w:cs="仿宋"/>
                <w:sz w:val="21"/>
                <w:szCs w:val="21"/>
              </w:rPr>
            </w:pPr>
          </w:p>
        </w:tc>
        <w:tc>
          <w:tcPr>
            <w:tcW w:w="992" w:type="dxa"/>
          </w:tcPr>
          <w:p w14:paraId="0CF5E15A">
            <w:pPr>
              <w:spacing w:line="240" w:lineRule="auto"/>
              <w:ind w:firstLine="0" w:firstLineChars="0"/>
              <w:rPr>
                <w:rFonts w:ascii="仿宋" w:hAnsi="仿宋" w:cs="仿宋"/>
                <w:sz w:val="21"/>
                <w:szCs w:val="21"/>
              </w:rPr>
            </w:pPr>
          </w:p>
        </w:tc>
        <w:tc>
          <w:tcPr>
            <w:tcW w:w="709" w:type="dxa"/>
          </w:tcPr>
          <w:p w14:paraId="2F0C0289">
            <w:pPr>
              <w:spacing w:line="240" w:lineRule="auto"/>
              <w:ind w:firstLine="0" w:firstLineChars="0"/>
              <w:rPr>
                <w:rFonts w:ascii="仿宋" w:hAnsi="仿宋" w:cs="仿宋"/>
                <w:sz w:val="21"/>
                <w:szCs w:val="21"/>
              </w:rPr>
            </w:pPr>
          </w:p>
        </w:tc>
        <w:tc>
          <w:tcPr>
            <w:tcW w:w="850" w:type="dxa"/>
            <w:vAlign w:val="center"/>
          </w:tcPr>
          <w:p w14:paraId="31DA2C66">
            <w:pPr>
              <w:spacing w:line="240" w:lineRule="auto"/>
              <w:ind w:firstLine="0" w:firstLineChars="0"/>
              <w:rPr>
                <w:rFonts w:ascii="仿宋" w:hAnsi="仿宋" w:cs="仿宋"/>
                <w:sz w:val="21"/>
                <w:szCs w:val="21"/>
              </w:rPr>
            </w:pPr>
          </w:p>
        </w:tc>
      </w:tr>
      <w:tr w14:paraId="5821E8DE">
        <w:tblPrEx>
          <w:tblBorders>
            <w:top w:val="double" w:color="auto" w:sz="12" w:space="0"/>
            <w:left w:val="double" w:color="auto" w:sz="12" w:space="0"/>
            <w:bottom w:val="double" w:color="auto" w:sz="12" w:space="0"/>
            <w:right w:val="doub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95" w:type="dxa"/>
            <w:vAlign w:val="center"/>
          </w:tcPr>
          <w:p w14:paraId="21E571EB">
            <w:pPr>
              <w:spacing w:line="240" w:lineRule="auto"/>
              <w:ind w:firstLine="0" w:firstLineChars="0"/>
              <w:rPr>
                <w:rFonts w:ascii="仿宋" w:hAnsi="仿宋" w:cs="仿宋"/>
                <w:sz w:val="21"/>
                <w:szCs w:val="21"/>
              </w:rPr>
            </w:pPr>
          </w:p>
        </w:tc>
        <w:tc>
          <w:tcPr>
            <w:tcW w:w="855" w:type="dxa"/>
            <w:vAlign w:val="center"/>
          </w:tcPr>
          <w:p w14:paraId="2B9402C5">
            <w:pPr>
              <w:spacing w:line="240" w:lineRule="auto"/>
              <w:ind w:firstLine="0" w:firstLineChars="0"/>
              <w:rPr>
                <w:rFonts w:ascii="仿宋" w:hAnsi="仿宋" w:cs="仿宋"/>
                <w:sz w:val="21"/>
                <w:szCs w:val="21"/>
              </w:rPr>
            </w:pPr>
          </w:p>
        </w:tc>
        <w:tc>
          <w:tcPr>
            <w:tcW w:w="865" w:type="dxa"/>
          </w:tcPr>
          <w:p w14:paraId="35705B70">
            <w:pPr>
              <w:spacing w:line="240" w:lineRule="auto"/>
              <w:ind w:firstLine="0" w:firstLineChars="0"/>
              <w:rPr>
                <w:rFonts w:ascii="仿宋" w:hAnsi="仿宋" w:cs="仿宋"/>
                <w:sz w:val="21"/>
                <w:szCs w:val="21"/>
              </w:rPr>
            </w:pPr>
          </w:p>
        </w:tc>
        <w:tc>
          <w:tcPr>
            <w:tcW w:w="735" w:type="dxa"/>
          </w:tcPr>
          <w:p w14:paraId="3CF9D623">
            <w:pPr>
              <w:spacing w:line="240" w:lineRule="auto"/>
              <w:ind w:firstLine="0" w:firstLineChars="0"/>
              <w:rPr>
                <w:rFonts w:ascii="仿宋" w:hAnsi="仿宋" w:cs="仿宋"/>
                <w:sz w:val="21"/>
                <w:szCs w:val="21"/>
              </w:rPr>
            </w:pPr>
          </w:p>
        </w:tc>
        <w:tc>
          <w:tcPr>
            <w:tcW w:w="713" w:type="dxa"/>
          </w:tcPr>
          <w:p w14:paraId="3DE22A5C">
            <w:pPr>
              <w:spacing w:line="240" w:lineRule="auto"/>
              <w:ind w:firstLine="0" w:firstLineChars="0"/>
              <w:rPr>
                <w:rFonts w:ascii="仿宋" w:hAnsi="仿宋" w:cs="仿宋"/>
                <w:sz w:val="21"/>
                <w:szCs w:val="21"/>
              </w:rPr>
            </w:pPr>
          </w:p>
        </w:tc>
        <w:tc>
          <w:tcPr>
            <w:tcW w:w="709" w:type="dxa"/>
            <w:vAlign w:val="center"/>
          </w:tcPr>
          <w:p w14:paraId="08E9923F">
            <w:pPr>
              <w:spacing w:line="240" w:lineRule="auto"/>
              <w:ind w:firstLine="0" w:firstLineChars="0"/>
              <w:rPr>
                <w:rFonts w:ascii="仿宋" w:hAnsi="仿宋" w:cs="仿宋"/>
                <w:sz w:val="21"/>
                <w:szCs w:val="21"/>
              </w:rPr>
            </w:pPr>
          </w:p>
        </w:tc>
        <w:tc>
          <w:tcPr>
            <w:tcW w:w="1021" w:type="dxa"/>
          </w:tcPr>
          <w:p w14:paraId="7756002C">
            <w:pPr>
              <w:spacing w:line="240" w:lineRule="auto"/>
              <w:ind w:firstLine="0" w:firstLineChars="0"/>
              <w:rPr>
                <w:rFonts w:ascii="仿宋" w:hAnsi="仿宋" w:cs="仿宋"/>
                <w:sz w:val="21"/>
                <w:szCs w:val="21"/>
              </w:rPr>
            </w:pPr>
          </w:p>
        </w:tc>
        <w:tc>
          <w:tcPr>
            <w:tcW w:w="775" w:type="dxa"/>
          </w:tcPr>
          <w:p w14:paraId="454E961D">
            <w:pPr>
              <w:spacing w:line="240" w:lineRule="auto"/>
              <w:ind w:firstLine="0" w:firstLineChars="0"/>
              <w:rPr>
                <w:rFonts w:ascii="仿宋" w:hAnsi="仿宋" w:cs="仿宋"/>
                <w:sz w:val="21"/>
                <w:szCs w:val="21"/>
              </w:rPr>
            </w:pPr>
          </w:p>
        </w:tc>
        <w:tc>
          <w:tcPr>
            <w:tcW w:w="863" w:type="dxa"/>
          </w:tcPr>
          <w:p w14:paraId="3BAF5793">
            <w:pPr>
              <w:spacing w:line="240" w:lineRule="auto"/>
              <w:ind w:firstLine="0" w:firstLineChars="0"/>
              <w:rPr>
                <w:rFonts w:ascii="仿宋" w:hAnsi="仿宋" w:cs="仿宋"/>
                <w:sz w:val="21"/>
                <w:szCs w:val="21"/>
              </w:rPr>
            </w:pPr>
          </w:p>
        </w:tc>
        <w:tc>
          <w:tcPr>
            <w:tcW w:w="837" w:type="dxa"/>
          </w:tcPr>
          <w:p w14:paraId="2E41A02D">
            <w:pPr>
              <w:spacing w:line="240" w:lineRule="auto"/>
              <w:ind w:firstLine="0" w:firstLineChars="0"/>
              <w:rPr>
                <w:rFonts w:ascii="仿宋" w:hAnsi="仿宋" w:cs="仿宋"/>
                <w:sz w:val="21"/>
                <w:szCs w:val="21"/>
              </w:rPr>
            </w:pPr>
          </w:p>
        </w:tc>
        <w:tc>
          <w:tcPr>
            <w:tcW w:w="888" w:type="dxa"/>
            <w:vAlign w:val="center"/>
          </w:tcPr>
          <w:p w14:paraId="771494B5">
            <w:pPr>
              <w:spacing w:line="240" w:lineRule="auto"/>
              <w:ind w:firstLine="0" w:firstLineChars="0"/>
              <w:rPr>
                <w:rFonts w:ascii="仿宋" w:hAnsi="仿宋" w:cs="仿宋"/>
                <w:sz w:val="21"/>
                <w:szCs w:val="21"/>
              </w:rPr>
            </w:pPr>
          </w:p>
        </w:tc>
        <w:tc>
          <w:tcPr>
            <w:tcW w:w="700" w:type="dxa"/>
            <w:vAlign w:val="center"/>
          </w:tcPr>
          <w:p w14:paraId="03E62B9F">
            <w:pPr>
              <w:spacing w:line="240" w:lineRule="auto"/>
              <w:ind w:firstLine="0" w:firstLineChars="0"/>
              <w:rPr>
                <w:rFonts w:ascii="仿宋" w:hAnsi="仿宋" w:cs="仿宋"/>
                <w:sz w:val="21"/>
                <w:szCs w:val="21"/>
              </w:rPr>
            </w:pPr>
          </w:p>
        </w:tc>
        <w:tc>
          <w:tcPr>
            <w:tcW w:w="1000" w:type="dxa"/>
          </w:tcPr>
          <w:p w14:paraId="13F247FA">
            <w:pPr>
              <w:spacing w:line="240" w:lineRule="auto"/>
              <w:ind w:firstLine="0" w:firstLineChars="0"/>
              <w:rPr>
                <w:rFonts w:ascii="仿宋" w:hAnsi="仿宋" w:cs="仿宋"/>
                <w:sz w:val="21"/>
                <w:szCs w:val="21"/>
              </w:rPr>
            </w:pPr>
          </w:p>
        </w:tc>
        <w:tc>
          <w:tcPr>
            <w:tcW w:w="1002" w:type="dxa"/>
            <w:vAlign w:val="center"/>
          </w:tcPr>
          <w:p w14:paraId="743A2C06">
            <w:pPr>
              <w:spacing w:line="240" w:lineRule="auto"/>
              <w:ind w:firstLine="0" w:firstLineChars="0"/>
              <w:rPr>
                <w:rFonts w:ascii="仿宋" w:hAnsi="仿宋" w:cs="仿宋"/>
                <w:sz w:val="21"/>
                <w:szCs w:val="21"/>
              </w:rPr>
            </w:pPr>
          </w:p>
        </w:tc>
        <w:tc>
          <w:tcPr>
            <w:tcW w:w="851" w:type="dxa"/>
            <w:vAlign w:val="center"/>
          </w:tcPr>
          <w:p w14:paraId="6C82BB17">
            <w:pPr>
              <w:spacing w:line="240" w:lineRule="auto"/>
              <w:ind w:firstLine="0" w:firstLineChars="0"/>
              <w:rPr>
                <w:rFonts w:ascii="仿宋" w:hAnsi="仿宋" w:cs="仿宋"/>
                <w:sz w:val="21"/>
                <w:szCs w:val="21"/>
              </w:rPr>
            </w:pPr>
          </w:p>
        </w:tc>
        <w:tc>
          <w:tcPr>
            <w:tcW w:w="992" w:type="dxa"/>
          </w:tcPr>
          <w:p w14:paraId="0644DD74">
            <w:pPr>
              <w:spacing w:line="240" w:lineRule="auto"/>
              <w:ind w:firstLine="0" w:firstLineChars="0"/>
              <w:rPr>
                <w:rFonts w:ascii="仿宋" w:hAnsi="仿宋" w:cs="仿宋"/>
                <w:sz w:val="21"/>
                <w:szCs w:val="21"/>
              </w:rPr>
            </w:pPr>
          </w:p>
        </w:tc>
        <w:tc>
          <w:tcPr>
            <w:tcW w:w="709" w:type="dxa"/>
          </w:tcPr>
          <w:p w14:paraId="6F4E8CEB">
            <w:pPr>
              <w:spacing w:line="240" w:lineRule="auto"/>
              <w:ind w:firstLine="0" w:firstLineChars="0"/>
              <w:rPr>
                <w:rFonts w:ascii="仿宋" w:hAnsi="仿宋" w:cs="仿宋"/>
                <w:sz w:val="21"/>
                <w:szCs w:val="21"/>
              </w:rPr>
            </w:pPr>
          </w:p>
        </w:tc>
        <w:tc>
          <w:tcPr>
            <w:tcW w:w="850" w:type="dxa"/>
            <w:vAlign w:val="center"/>
          </w:tcPr>
          <w:p w14:paraId="7DD8ED5E">
            <w:pPr>
              <w:spacing w:line="240" w:lineRule="auto"/>
              <w:ind w:firstLine="0" w:firstLineChars="0"/>
              <w:rPr>
                <w:rFonts w:ascii="仿宋" w:hAnsi="仿宋" w:cs="仿宋"/>
                <w:sz w:val="21"/>
                <w:szCs w:val="21"/>
              </w:rPr>
            </w:pPr>
          </w:p>
        </w:tc>
      </w:tr>
      <w:tr w14:paraId="40A366C1">
        <w:tblPrEx>
          <w:tblBorders>
            <w:top w:val="double" w:color="auto" w:sz="12" w:space="0"/>
            <w:left w:val="double" w:color="auto" w:sz="12" w:space="0"/>
            <w:bottom w:val="double" w:color="auto" w:sz="12" w:space="0"/>
            <w:right w:val="doub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95" w:type="dxa"/>
            <w:vAlign w:val="center"/>
          </w:tcPr>
          <w:p w14:paraId="21753A5E">
            <w:pPr>
              <w:spacing w:line="240" w:lineRule="auto"/>
              <w:ind w:firstLine="0" w:firstLineChars="0"/>
              <w:rPr>
                <w:rFonts w:ascii="仿宋" w:hAnsi="仿宋" w:cs="仿宋"/>
                <w:sz w:val="21"/>
                <w:szCs w:val="21"/>
              </w:rPr>
            </w:pPr>
          </w:p>
        </w:tc>
        <w:tc>
          <w:tcPr>
            <w:tcW w:w="855" w:type="dxa"/>
            <w:vAlign w:val="center"/>
          </w:tcPr>
          <w:p w14:paraId="574996C3">
            <w:pPr>
              <w:spacing w:line="240" w:lineRule="auto"/>
              <w:ind w:firstLine="0" w:firstLineChars="0"/>
              <w:rPr>
                <w:rFonts w:ascii="仿宋" w:hAnsi="仿宋" w:cs="仿宋"/>
                <w:sz w:val="21"/>
                <w:szCs w:val="21"/>
              </w:rPr>
            </w:pPr>
          </w:p>
        </w:tc>
        <w:tc>
          <w:tcPr>
            <w:tcW w:w="865" w:type="dxa"/>
          </w:tcPr>
          <w:p w14:paraId="2DF0B8C0">
            <w:pPr>
              <w:spacing w:line="240" w:lineRule="auto"/>
              <w:ind w:firstLine="0" w:firstLineChars="0"/>
              <w:rPr>
                <w:rFonts w:ascii="仿宋" w:hAnsi="仿宋" w:cs="仿宋"/>
                <w:sz w:val="21"/>
                <w:szCs w:val="21"/>
              </w:rPr>
            </w:pPr>
          </w:p>
        </w:tc>
        <w:tc>
          <w:tcPr>
            <w:tcW w:w="735" w:type="dxa"/>
          </w:tcPr>
          <w:p w14:paraId="4227FAF7">
            <w:pPr>
              <w:spacing w:line="240" w:lineRule="auto"/>
              <w:ind w:firstLine="0" w:firstLineChars="0"/>
              <w:rPr>
                <w:rFonts w:ascii="仿宋" w:hAnsi="仿宋" w:cs="仿宋"/>
                <w:sz w:val="21"/>
                <w:szCs w:val="21"/>
              </w:rPr>
            </w:pPr>
          </w:p>
        </w:tc>
        <w:tc>
          <w:tcPr>
            <w:tcW w:w="713" w:type="dxa"/>
          </w:tcPr>
          <w:p w14:paraId="20998700">
            <w:pPr>
              <w:spacing w:line="240" w:lineRule="auto"/>
              <w:ind w:firstLine="0" w:firstLineChars="0"/>
              <w:rPr>
                <w:rFonts w:ascii="仿宋" w:hAnsi="仿宋" w:cs="仿宋"/>
                <w:sz w:val="21"/>
                <w:szCs w:val="21"/>
              </w:rPr>
            </w:pPr>
          </w:p>
        </w:tc>
        <w:tc>
          <w:tcPr>
            <w:tcW w:w="709" w:type="dxa"/>
            <w:vAlign w:val="center"/>
          </w:tcPr>
          <w:p w14:paraId="12ABC386">
            <w:pPr>
              <w:spacing w:line="240" w:lineRule="auto"/>
              <w:ind w:firstLine="0" w:firstLineChars="0"/>
              <w:rPr>
                <w:rFonts w:ascii="仿宋" w:hAnsi="仿宋" w:cs="仿宋"/>
                <w:sz w:val="21"/>
                <w:szCs w:val="21"/>
              </w:rPr>
            </w:pPr>
          </w:p>
        </w:tc>
        <w:tc>
          <w:tcPr>
            <w:tcW w:w="1021" w:type="dxa"/>
          </w:tcPr>
          <w:p w14:paraId="018F4BD4">
            <w:pPr>
              <w:spacing w:line="240" w:lineRule="auto"/>
              <w:ind w:firstLine="0" w:firstLineChars="0"/>
              <w:rPr>
                <w:rFonts w:ascii="仿宋" w:hAnsi="仿宋" w:cs="仿宋"/>
                <w:sz w:val="21"/>
                <w:szCs w:val="21"/>
              </w:rPr>
            </w:pPr>
          </w:p>
        </w:tc>
        <w:tc>
          <w:tcPr>
            <w:tcW w:w="775" w:type="dxa"/>
          </w:tcPr>
          <w:p w14:paraId="0CBFDCB5">
            <w:pPr>
              <w:spacing w:line="240" w:lineRule="auto"/>
              <w:ind w:firstLine="0" w:firstLineChars="0"/>
              <w:rPr>
                <w:rFonts w:ascii="仿宋" w:hAnsi="仿宋" w:cs="仿宋"/>
                <w:sz w:val="21"/>
                <w:szCs w:val="21"/>
              </w:rPr>
            </w:pPr>
          </w:p>
        </w:tc>
        <w:tc>
          <w:tcPr>
            <w:tcW w:w="863" w:type="dxa"/>
          </w:tcPr>
          <w:p w14:paraId="143DC0CB">
            <w:pPr>
              <w:spacing w:line="240" w:lineRule="auto"/>
              <w:ind w:firstLine="0" w:firstLineChars="0"/>
              <w:rPr>
                <w:rFonts w:ascii="仿宋" w:hAnsi="仿宋" w:cs="仿宋"/>
                <w:sz w:val="21"/>
                <w:szCs w:val="21"/>
              </w:rPr>
            </w:pPr>
          </w:p>
        </w:tc>
        <w:tc>
          <w:tcPr>
            <w:tcW w:w="837" w:type="dxa"/>
          </w:tcPr>
          <w:p w14:paraId="3EA6928F">
            <w:pPr>
              <w:spacing w:line="240" w:lineRule="auto"/>
              <w:ind w:firstLine="0" w:firstLineChars="0"/>
              <w:rPr>
                <w:rFonts w:ascii="仿宋" w:hAnsi="仿宋" w:cs="仿宋"/>
                <w:sz w:val="21"/>
                <w:szCs w:val="21"/>
              </w:rPr>
            </w:pPr>
          </w:p>
        </w:tc>
        <w:tc>
          <w:tcPr>
            <w:tcW w:w="888" w:type="dxa"/>
            <w:vAlign w:val="center"/>
          </w:tcPr>
          <w:p w14:paraId="35E5DEA9">
            <w:pPr>
              <w:spacing w:line="240" w:lineRule="auto"/>
              <w:ind w:firstLine="0" w:firstLineChars="0"/>
              <w:rPr>
                <w:rFonts w:ascii="仿宋" w:hAnsi="仿宋" w:cs="仿宋"/>
                <w:sz w:val="21"/>
                <w:szCs w:val="21"/>
              </w:rPr>
            </w:pPr>
          </w:p>
        </w:tc>
        <w:tc>
          <w:tcPr>
            <w:tcW w:w="700" w:type="dxa"/>
            <w:vAlign w:val="center"/>
          </w:tcPr>
          <w:p w14:paraId="70B15329">
            <w:pPr>
              <w:spacing w:line="240" w:lineRule="auto"/>
              <w:ind w:firstLine="0" w:firstLineChars="0"/>
              <w:rPr>
                <w:rFonts w:ascii="仿宋" w:hAnsi="仿宋" w:cs="仿宋"/>
                <w:sz w:val="21"/>
                <w:szCs w:val="21"/>
              </w:rPr>
            </w:pPr>
          </w:p>
        </w:tc>
        <w:tc>
          <w:tcPr>
            <w:tcW w:w="1000" w:type="dxa"/>
          </w:tcPr>
          <w:p w14:paraId="1A83F192">
            <w:pPr>
              <w:spacing w:line="240" w:lineRule="auto"/>
              <w:ind w:firstLine="0" w:firstLineChars="0"/>
              <w:rPr>
                <w:rFonts w:ascii="仿宋" w:hAnsi="仿宋" w:cs="仿宋"/>
                <w:sz w:val="21"/>
                <w:szCs w:val="21"/>
              </w:rPr>
            </w:pPr>
          </w:p>
        </w:tc>
        <w:tc>
          <w:tcPr>
            <w:tcW w:w="1002" w:type="dxa"/>
            <w:vAlign w:val="center"/>
          </w:tcPr>
          <w:p w14:paraId="639A4F43">
            <w:pPr>
              <w:spacing w:line="240" w:lineRule="auto"/>
              <w:ind w:firstLine="0" w:firstLineChars="0"/>
              <w:rPr>
                <w:rFonts w:ascii="仿宋" w:hAnsi="仿宋" w:cs="仿宋"/>
                <w:sz w:val="21"/>
                <w:szCs w:val="21"/>
              </w:rPr>
            </w:pPr>
          </w:p>
        </w:tc>
        <w:tc>
          <w:tcPr>
            <w:tcW w:w="851" w:type="dxa"/>
            <w:vAlign w:val="center"/>
          </w:tcPr>
          <w:p w14:paraId="3F8CCC9C">
            <w:pPr>
              <w:spacing w:line="240" w:lineRule="auto"/>
              <w:ind w:firstLine="0" w:firstLineChars="0"/>
              <w:rPr>
                <w:rFonts w:ascii="仿宋" w:hAnsi="仿宋" w:cs="仿宋"/>
                <w:sz w:val="21"/>
                <w:szCs w:val="21"/>
              </w:rPr>
            </w:pPr>
          </w:p>
        </w:tc>
        <w:tc>
          <w:tcPr>
            <w:tcW w:w="992" w:type="dxa"/>
          </w:tcPr>
          <w:p w14:paraId="14FA903E">
            <w:pPr>
              <w:spacing w:line="240" w:lineRule="auto"/>
              <w:ind w:firstLine="0" w:firstLineChars="0"/>
              <w:rPr>
                <w:rFonts w:ascii="仿宋" w:hAnsi="仿宋" w:cs="仿宋"/>
                <w:sz w:val="21"/>
                <w:szCs w:val="21"/>
              </w:rPr>
            </w:pPr>
          </w:p>
        </w:tc>
        <w:tc>
          <w:tcPr>
            <w:tcW w:w="709" w:type="dxa"/>
          </w:tcPr>
          <w:p w14:paraId="4FA3AB25">
            <w:pPr>
              <w:spacing w:line="240" w:lineRule="auto"/>
              <w:ind w:firstLine="0" w:firstLineChars="0"/>
              <w:rPr>
                <w:rFonts w:ascii="仿宋" w:hAnsi="仿宋" w:cs="仿宋"/>
                <w:sz w:val="21"/>
                <w:szCs w:val="21"/>
              </w:rPr>
            </w:pPr>
          </w:p>
        </w:tc>
        <w:tc>
          <w:tcPr>
            <w:tcW w:w="850" w:type="dxa"/>
            <w:vAlign w:val="center"/>
          </w:tcPr>
          <w:p w14:paraId="7E67AE3D">
            <w:pPr>
              <w:spacing w:line="240" w:lineRule="auto"/>
              <w:ind w:firstLine="0" w:firstLineChars="0"/>
              <w:rPr>
                <w:rFonts w:ascii="仿宋" w:hAnsi="仿宋" w:cs="仿宋"/>
                <w:sz w:val="21"/>
                <w:szCs w:val="21"/>
              </w:rPr>
            </w:pPr>
          </w:p>
        </w:tc>
      </w:tr>
      <w:tr w14:paraId="53E0350B">
        <w:tblPrEx>
          <w:tblBorders>
            <w:top w:val="double" w:color="auto" w:sz="12" w:space="0"/>
            <w:left w:val="double" w:color="auto" w:sz="12" w:space="0"/>
            <w:bottom w:val="double" w:color="auto" w:sz="12" w:space="0"/>
            <w:right w:val="doub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95" w:type="dxa"/>
            <w:vAlign w:val="center"/>
          </w:tcPr>
          <w:p w14:paraId="10720D28">
            <w:pPr>
              <w:spacing w:line="480" w:lineRule="exact"/>
              <w:ind w:right="38" w:rightChars="12" w:firstLine="0" w:firstLineChars="0"/>
              <w:jc w:val="center"/>
              <w:rPr>
                <w:rFonts w:ascii="仿宋" w:hAnsi="仿宋" w:cs="仿宋"/>
                <w:sz w:val="21"/>
                <w:szCs w:val="21"/>
              </w:rPr>
            </w:pPr>
          </w:p>
        </w:tc>
        <w:tc>
          <w:tcPr>
            <w:tcW w:w="855" w:type="dxa"/>
            <w:vAlign w:val="center"/>
          </w:tcPr>
          <w:p w14:paraId="64B98F04">
            <w:pPr>
              <w:spacing w:line="480" w:lineRule="exact"/>
              <w:ind w:right="38" w:rightChars="12" w:firstLine="0" w:firstLineChars="0"/>
              <w:jc w:val="center"/>
              <w:rPr>
                <w:rFonts w:ascii="仿宋" w:hAnsi="仿宋" w:cs="仿宋"/>
                <w:sz w:val="21"/>
                <w:szCs w:val="21"/>
              </w:rPr>
            </w:pPr>
          </w:p>
        </w:tc>
        <w:tc>
          <w:tcPr>
            <w:tcW w:w="865" w:type="dxa"/>
          </w:tcPr>
          <w:p w14:paraId="146AF64E">
            <w:pPr>
              <w:spacing w:line="480" w:lineRule="exact"/>
              <w:ind w:right="38" w:rightChars="12" w:firstLine="0" w:firstLineChars="0"/>
              <w:jc w:val="center"/>
              <w:rPr>
                <w:rFonts w:ascii="仿宋" w:hAnsi="仿宋" w:cs="仿宋"/>
                <w:sz w:val="21"/>
                <w:szCs w:val="21"/>
              </w:rPr>
            </w:pPr>
          </w:p>
        </w:tc>
        <w:tc>
          <w:tcPr>
            <w:tcW w:w="735" w:type="dxa"/>
          </w:tcPr>
          <w:p w14:paraId="3577CD71">
            <w:pPr>
              <w:spacing w:line="480" w:lineRule="exact"/>
              <w:ind w:right="38" w:rightChars="12" w:firstLine="0" w:firstLineChars="0"/>
              <w:jc w:val="center"/>
              <w:rPr>
                <w:rFonts w:ascii="仿宋" w:hAnsi="仿宋" w:cs="仿宋"/>
                <w:sz w:val="21"/>
                <w:szCs w:val="21"/>
              </w:rPr>
            </w:pPr>
          </w:p>
        </w:tc>
        <w:tc>
          <w:tcPr>
            <w:tcW w:w="713" w:type="dxa"/>
          </w:tcPr>
          <w:p w14:paraId="411D97E0">
            <w:pPr>
              <w:spacing w:line="480" w:lineRule="exact"/>
              <w:ind w:right="38" w:rightChars="12" w:firstLine="0" w:firstLineChars="0"/>
              <w:jc w:val="center"/>
              <w:rPr>
                <w:rFonts w:ascii="仿宋" w:hAnsi="仿宋" w:cs="仿宋"/>
                <w:sz w:val="21"/>
                <w:szCs w:val="21"/>
              </w:rPr>
            </w:pPr>
          </w:p>
        </w:tc>
        <w:tc>
          <w:tcPr>
            <w:tcW w:w="709" w:type="dxa"/>
            <w:vAlign w:val="center"/>
          </w:tcPr>
          <w:p w14:paraId="55E1D033">
            <w:pPr>
              <w:spacing w:line="480" w:lineRule="exact"/>
              <w:ind w:right="38" w:rightChars="12" w:firstLine="0" w:firstLineChars="0"/>
              <w:jc w:val="center"/>
              <w:rPr>
                <w:rFonts w:ascii="仿宋" w:hAnsi="仿宋" w:cs="仿宋"/>
                <w:sz w:val="21"/>
                <w:szCs w:val="21"/>
              </w:rPr>
            </w:pPr>
          </w:p>
        </w:tc>
        <w:tc>
          <w:tcPr>
            <w:tcW w:w="1021" w:type="dxa"/>
          </w:tcPr>
          <w:p w14:paraId="13F66F39">
            <w:pPr>
              <w:spacing w:line="480" w:lineRule="exact"/>
              <w:ind w:right="38" w:rightChars="12" w:firstLine="0" w:firstLineChars="0"/>
              <w:jc w:val="center"/>
              <w:rPr>
                <w:rFonts w:ascii="仿宋" w:hAnsi="仿宋" w:cs="仿宋"/>
                <w:sz w:val="21"/>
                <w:szCs w:val="21"/>
              </w:rPr>
            </w:pPr>
          </w:p>
        </w:tc>
        <w:tc>
          <w:tcPr>
            <w:tcW w:w="775" w:type="dxa"/>
          </w:tcPr>
          <w:p w14:paraId="4B2A5B16">
            <w:pPr>
              <w:spacing w:line="480" w:lineRule="exact"/>
              <w:ind w:right="38" w:rightChars="12" w:firstLine="0" w:firstLineChars="0"/>
              <w:jc w:val="center"/>
              <w:rPr>
                <w:rFonts w:ascii="仿宋" w:hAnsi="仿宋" w:cs="仿宋"/>
                <w:sz w:val="21"/>
                <w:szCs w:val="21"/>
              </w:rPr>
            </w:pPr>
          </w:p>
        </w:tc>
        <w:tc>
          <w:tcPr>
            <w:tcW w:w="863" w:type="dxa"/>
          </w:tcPr>
          <w:p w14:paraId="2C70C9E7">
            <w:pPr>
              <w:spacing w:line="480" w:lineRule="exact"/>
              <w:ind w:right="38" w:rightChars="12" w:firstLine="0" w:firstLineChars="0"/>
              <w:jc w:val="center"/>
              <w:rPr>
                <w:rFonts w:ascii="仿宋" w:hAnsi="仿宋" w:cs="仿宋"/>
                <w:sz w:val="21"/>
                <w:szCs w:val="21"/>
              </w:rPr>
            </w:pPr>
          </w:p>
        </w:tc>
        <w:tc>
          <w:tcPr>
            <w:tcW w:w="837" w:type="dxa"/>
          </w:tcPr>
          <w:p w14:paraId="72DA0FEC">
            <w:pPr>
              <w:spacing w:line="480" w:lineRule="exact"/>
              <w:ind w:right="38" w:rightChars="12" w:firstLine="0" w:firstLineChars="0"/>
              <w:jc w:val="center"/>
              <w:rPr>
                <w:rFonts w:ascii="仿宋" w:hAnsi="仿宋" w:cs="仿宋"/>
                <w:sz w:val="21"/>
                <w:szCs w:val="21"/>
              </w:rPr>
            </w:pPr>
          </w:p>
        </w:tc>
        <w:tc>
          <w:tcPr>
            <w:tcW w:w="888" w:type="dxa"/>
            <w:vAlign w:val="center"/>
          </w:tcPr>
          <w:p w14:paraId="243A2DD0">
            <w:pPr>
              <w:spacing w:line="480" w:lineRule="exact"/>
              <w:ind w:right="38" w:rightChars="12" w:firstLine="0" w:firstLineChars="0"/>
              <w:jc w:val="center"/>
              <w:rPr>
                <w:rFonts w:ascii="仿宋" w:hAnsi="仿宋" w:cs="仿宋"/>
                <w:sz w:val="21"/>
                <w:szCs w:val="21"/>
              </w:rPr>
            </w:pPr>
          </w:p>
        </w:tc>
        <w:tc>
          <w:tcPr>
            <w:tcW w:w="700" w:type="dxa"/>
            <w:vAlign w:val="center"/>
          </w:tcPr>
          <w:p w14:paraId="4CB451E0">
            <w:pPr>
              <w:spacing w:line="480" w:lineRule="exact"/>
              <w:ind w:right="38" w:rightChars="12" w:firstLine="0" w:firstLineChars="0"/>
              <w:jc w:val="center"/>
              <w:rPr>
                <w:rFonts w:ascii="仿宋" w:hAnsi="仿宋" w:cs="仿宋"/>
                <w:sz w:val="21"/>
                <w:szCs w:val="21"/>
              </w:rPr>
            </w:pPr>
          </w:p>
        </w:tc>
        <w:tc>
          <w:tcPr>
            <w:tcW w:w="1000" w:type="dxa"/>
          </w:tcPr>
          <w:p w14:paraId="12246BB0">
            <w:pPr>
              <w:spacing w:line="480" w:lineRule="exact"/>
              <w:ind w:right="38" w:rightChars="12" w:firstLine="0" w:firstLineChars="0"/>
              <w:jc w:val="center"/>
              <w:rPr>
                <w:rFonts w:ascii="仿宋" w:hAnsi="仿宋" w:cs="仿宋"/>
                <w:sz w:val="21"/>
                <w:szCs w:val="21"/>
              </w:rPr>
            </w:pPr>
          </w:p>
        </w:tc>
        <w:tc>
          <w:tcPr>
            <w:tcW w:w="1002" w:type="dxa"/>
            <w:vAlign w:val="center"/>
          </w:tcPr>
          <w:p w14:paraId="1DF4F113">
            <w:pPr>
              <w:spacing w:line="480" w:lineRule="exact"/>
              <w:ind w:right="38" w:rightChars="12" w:firstLine="0" w:firstLineChars="0"/>
              <w:jc w:val="center"/>
              <w:rPr>
                <w:rFonts w:ascii="仿宋" w:hAnsi="仿宋" w:cs="仿宋"/>
                <w:sz w:val="21"/>
                <w:szCs w:val="21"/>
              </w:rPr>
            </w:pPr>
          </w:p>
        </w:tc>
        <w:tc>
          <w:tcPr>
            <w:tcW w:w="851" w:type="dxa"/>
            <w:vAlign w:val="center"/>
          </w:tcPr>
          <w:p w14:paraId="0E06FCDB">
            <w:pPr>
              <w:spacing w:line="480" w:lineRule="exact"/>
              <w:ind w:right="38" w:rightChars="12" w:firstLine="0" w:firstLineChars="0"/>
              <w:jc w:val="center"/>
              <w:rPr>
                <w:rFonts w:ascii="仿宋" w:hAnsi="仿宋" w:cs="仿宋"/>
                <w:sz w:val="21"/>
                <w:szCs w:val="21"/>
              </w:rPr>
            </w:pPr>
          </w:p>
        </w:tc>
        <w:tc>
          <w:tcPr>
            <w:tcW w:w="992" w:type="dxa"/>
          </w:tcPr>
          <w:p w14:paraId="392B2A94">
            <w:pPr>
              <w:spacing w:line="480" w:lineRule="exact"/>
              <w:ind w:right="38" w:rightChars="12" w:firstLine="0" w:firstLineChars="0"/>
              <w:jc w:val="center"/>
              <w:rPr>
                <w:rFonts w:ascii="仿宋" w:hAnsi="仿宋" w:cs="仿宋"/>
                <w:sz w:val="21"/>
                <w:szCs w:val="21"/>
              </w:rPr>
            </w:pPr>
          </w:p>
        </w:tc>
        <w:tc>
          <w:tcPr>
            <w:tcW w:w="709" w:type="dxa"/>
          </w:tcPr>
          <w:p w14:paraId="50B6ADB6">
            <w:pPr>
              <w:spacing w:line="480" w:lineRule="exact"/>
              <w:ind w:right="38" w:rightChars="12" w:firstLine="0" w:firstLineChars="0"/>
              <w:jc w:val="center"/>
              <w:rPr>
                <w:rFonts w:ascii="仿宋" w:hAnsi="仿宋" w:cs="仿宋"/>
                <w:sz w:val="21"/>
                <w:szCs w:val="21"/>
              </w:rPr>
            </w:pPr>
          </w:p>
        </w:tc>
        <w:tc>
          <w:tcPr>
            <w:tcW w:w="850" w:type="dxa"/>
            <w:vAlign w:val="center"/>
          </w:tcPr>
          <w:p w14:paraId="6D59F776">
            <w:pPr>
              <w:spacing w:line="480" w:lineRule="exact"/>
              <w:ind w:right="38" w:rightChars="12" w:firstLine="0" w:firstLineChars="0"/>
              <w:jc w:val="center"/>
              <w:rPr>
                <w:rFonts w:ascii="仿宋" w:hAnsi="仿宋" w:cs="仿宋"/>
                <w:sz w:val="21"/>
                <w:szCs w:val="21"/>
              </w:rPr>
            </w:pPr>
          </w:p>
        </w:tc>
      </w:tr>
    </w:tbl>
    <w:p w14:paraId="44FEF6A9">
      <w:pPr>
        <w:spacing w:line="480" w:lineRule="exact"/>
        <w:ind w:right="38" w:rightChars="12" w:firstLine="240" w:firstLineChars="100"/>
        <w:rPr>
          <w:rFonts w:ascii="仿宋" w:hAnsi="仿宋" w:cs="仿宋"/>
          <w:sz w:val="24"/>
        </w:rPr>
      </w:pPr>
      <w:r>
        <w:rPr>
          <w:rFonts w:hint="eastAsia" w:ascii="仿宋" w:hAnsi="仿宋" w:cs="仿宋"/>
          <w:sz w:val="24"/>
        </w:rPr>
        <w:t>填表人：           填表时间：</w:t>
      </w:r>
      <w:r>
        <w:rPr>
          <w:rFonts w:hint="eastAsia" w:ascii="仿宋" w:hAnsi="仿宋" w:cs="仿宋"/>
          <w:sz w:val="24"/>
          <w:lang w:val="en-US" w:eastAsia="zh-CN"/>
        </w:rPr>
        <w:t xml:space="preserve">                  </w:t>
      </w:r>
      <w:r>
        <w:rPr>
          <w:rFonts w:hint="eastAsia" w:ascii="仿宋" w:hAnsi="仿宋" w:cs="仿宋"/>
          <w:sz w:val="24"/>
        </w:rPr>
        <w:t xml:space="preserve">填表单位（公章）：             </w:t>
      </w:r>
    </w:p>
    <w:p w14:paraId="5BE328F9">
      <w:pPr>
        <w:tabs>
          <w:tab w:val="left" w:pos="1140"/>
        </w:tabs>
        <w:spacing w:beforeLines="50" w:line="240" w:lineRule="auto"/>
        <w:ind w:firstLine="0" w:firstLineChars="0"/>
        <w:jc w:val="center"/>
        <w:rPr>
          <w:rFonts w:ascii="仿宋" w:hAnsi="仿宋" w:cs="仿宋"/>
          <w:sz w:val="21"/>
        </w:rPr>
        <w:sectPr>
          <w:headerReference r:id="rId7" w:type="default"/>
          <w:footerReference r:id="rId8" w:type="default"/>
          <w:pgSz w:w="16838" w:h="11906" w:orient="landscape"/>
          <w:pgMar w:top="1247" w:right="1247" w:bottom="1253" w:left="1311" w:header="851" w:footer="992" w:gutter="0"/>
          <w:cols w:space="0" w:num="1"/>
          <w:docGrid w:type="linesAndChars" w:linePitch="447" w:charSpace="0"/>
        </w:sectPr>
      </w:pPr>
      <w:r>
        <w:rPr>
          <w:rFonts w:hint="eastAsia" w:ascii="仿宋" w:hAnsi="仿宋" w:cs="仿宋"/>
          <w:sz w:val="21"/>
        </w:rPr>
        <w:br w:type="page"/>
      </w:r>
    </w:p>
    <w:p w14:paraId="599B5F77">
      <w:pPr>
        <w:tabs>
          <w:tab w:val="left" w:pos="1140"/>
        </w:tabs>
        <w:spacing w:beforeLines="50" w:line="240" w:lineRule="auto"/>
        <w:ind w:firstLine="0" w:firstLineChars="0"/>
        <w:jc w:val="center"/>
        <w:rPr>
          <w:rFonts w:ascii="仿宋" w:hAnsi="仿宋" w:cs="仿宋"/>
          <w:b/>
          <w:bCs/>
        </w:rPr>
      </w:pPr>
      <w:r>
        <w:rPr>
          <w:rFonts w:hint="eastAsia" w:ascii="仿宋" w:hAnsi="仿宋" w:cs="仿宋"/>
          <w:b/>
          <w:bCs/>
        </w:rPr>
        <w:t>填表说明</w:t>
      </w:r>
    </w:p>
    <w:p w14:paraId="291DE6CB">
      <w:pPr>
        <w:tabs>
          <w:tab w:val="left" w:pos="1140"/>
        </w:tabs>
        <w:spacing w:beforeLines="50" w:line="240" w:lineRule="auto"/>
        <w:ind w:firstLine="0" w:firstLineChars="0"/>
        <w:jc w:val="center"/>
        <w:rPr>
          <w:rFonts w:ascii="仿宋" w:hAnsi="仿宋" w:cs="仿宋"/>
          <w:sz w:val="21"/>
          <w:szCs w:val="21"/>
        </w:rPr>
      </w:pPr>
    </w:p>
    <w:p w14:paraId="5C4A01E3">
      <w:pPr>
        <w:numPr>
          <w:ilvl w:val="0"/>
          <w:numId w:val="6"/>
        </w:numPr>
        <w:tabs>
          <w:tab w:val="left" w:pos="0"/>
          <w:tab w:val="left" w:pos="993"/>
          <w:tab w:val="clear" w:pos="780"/>
        </w:tabs>
        <w:spacing w:line="360" w:lineRule="exact"/>
        <w:ind w:left="0" w:firstLine="420" w:firstLineChars="0"/>
        <w:rPr>
          <w:rFonts w:ascii="仿宋" w:hAnsi="仿宋" w:cs="仿宋"/>
          <w:b/>
          <w:bCs/>
          <w:sz w:val="21"/>
          <w:szCs w:val="21"/>
        </w:rPr>
      </w:pPr>
      <w:r>
        <w:rPr>
          <w:rFonts w:hint="eastAsia" w:ascii="仿宋" w:hAnsi="仿宋" w:cs="仿宋"/>
          <w:b/>
          <w:bCs/>
          <w:sz w:val="21"/>
          <w:szCs w:val="21"/>
        </w:rPr>
        <w:t>请各单位按要求如实填报项目信息，对故意隐瞒有关测绘项目信息逃避检查的，省自然资源厅将依照有关规定予以严肃处理。</w:t>
      </w:r>
    </w:p>
    <w:p w14:paraId="34347B8B">
      <w:pPr>
        <w:numPr>
          <w:ilvl w:val="0"/>
          <w:numId w:val="6"/>
        </w:numPr>
        <w:tabs>
          <w:tab w:val="left" w:pos="0"/>
          <w:tab w:val="left" w:pos="993"/>
          <w:tab w:val="clear" w:pos="780"/>
        </w:tabs>
        <w:spacing w:line="360" w:lineRule="exact"/>
        <w:ind w:left="0" w:firstLine="420" w:firstLineChars="0"/>
        <w:rPr>
          <w:rFonts w:ascii="仿宋" w:hAnsi="仿宋" w:cs="仿宋"/>
          <w:sz w:val="21"/>
          <w:szCs w:val="21"/>
        </w:rPr>
      </w:pPr>
      <w:r>
        <w:rPr>
          <w:rFonts w:hint="eastAsia" w:ascii="仿宋" w:hAnsi="仿宋" w:cs="仿宋"/>
          <w:sz w:val="21"/>
          <w:szCs w:val="21"/>
        </w:rPr>
        <w:t>项目名称：填写报202</w:t>
      </w:r>
      <w:r>
        <w:rPr>
          <w:rFonts w:hint="eastAsia" w:ascii="仿宋" w:hAnsi="仿宋" w:cs="仿宋"/>
          <w:sz w:val="21"/>
          <w:szCs w:val="21"/>
          <w:lang w:val="en-US" w:eastAsia="zh-CN"/>
        </w:rPr>
        <w:t>3</w:t>
      </w:r>
      <w:r>
        <w:rPr>
          <w:rFonts w:hint="eastAsia" w:ascii="仿宋" w:hAnsi="仿宋" w:cs="仿宋"/>
          <w:sz w:val="21"/>
          <w:szCs w:val="21"/>
        </w:rPr>
        <w:t>年1月后完成的经单位质检部门最终检查评定为合格的项目，项目名称以合同为准。</w:t>
      </w:r>
    </w:p>
    <w:p w14:paraId="7763BD55">
      <w:pPr>
        <w:numPr>
          <w:ilvl w:val="0"/>
          <w:numId w:val="6"/>
        </w:numPr>
        <w:tabs>
          <w:tab w:val="left" w:pos="0"/>
          <w:tab w:val="left" w:pos="993"/>
          <w:tab w:val="clear" w:pos="780"/>
        </w:tabs>
        <w:spacing w:line="360" w:lineRule="exact"/>
        <w:ind w:left="0" w:firstLine="420" w:firstLineChars="0"/>
        <w:rPr>
          <w:rFonts w:ascii="仿宋" w:hAnsi="仿宋" w:cs="仿宋"/>
          <w:sz w:val="21"/>
          <w:szCs w:val="21"/>
        </w:rPr>
      </w:pPr>
      <w:r>
        <w:rPr>
          <w:rFonts w:hint="eastAsia" w:ascii="仿宋" w:hAnsi="仿宋" w:cs="仿宋"/>
          <w:sz w:val="21"/>
          <w:szCs w:val="21"/>
        </w:rPr>
        <w:t>所属类别：所属类别的填写依照《测绘资质分级标准》规定十大项分类，即⑴大地测量；⑵测绘航空摄影；⑶摄影测量与遥感；⑷工程测量；⑸海洋测绘；⑹界线与不动产测绘；⑺地理信息系统工程；⑻地图编制；⑼导航电子地图制作；⑽互联网地图服务。</w:t>
      </w:r>
    </w:p>
    <w:p w14:paraId="3F56E301">
      <w:pPr>
        <w:numPr>
          <w:ilvl w:val="0"/>
          <w:numId w:val="6"/>
        </w:numPr>
        <w:tabs>
          <w:tab w:val="left" w:pos="0"/>
          <w:tab w:val="left" w:pos="993"/>
          <w:tab w:val="clear" w:pos="780"/>
        </w:tabs>
        <w:spacing w:line="360" w:lineRule="exact"/>
        <w:ind w:left="0" w:firstLine="420" w:firstLineChars="0"/>
        <w:rPr>
          <w:rFonts w:ascii="仿宋" w:hAnsi="仿宋" w:cs="仿宋"/>
          <w:sz w:val="21"/>
          <w:szCs w:val="21"/>
        </w:rPr>
      </w:pPr>
      <w:r>
        <w:rPr>
          <w:rFonts w:hint="eastAsia" w:ascii="仿宋" w:hAnsi="仿宋" w:cs="仿宋"/>
          <w:sz w:val="21"/>
          <w:szCs w:val="21"/>
        </w:rPr>
        <w:t>是否基础测绘项目：填写“是”或“否”。</w:t>
      </w:r>
    </w:p>
    <w:p w14:paraId="6B07D555">
      <w:pPr>
        <w:numPr>
          <w:ilvl w:val="0"/>
          <w:numId w:val="6"/>
        </w:numPr>
        <w:tabs>
          <w:tab w:val="left" w:pos="0"/>
          <w:tab w:val="left" w:pos="993"/>
          <w:tab w:val="clear" w:pos="780"/>
        </w:tabs>
        <w:spacing w:line="360" w:lineRule="exact"/>
        <w:ind w:left="0" w:firstLine="420" w:firstLineChars="0"/>
        <w:rPr>
          <w:rFonts w:ascii="仿宋" w:hAnsi="仿宋" w:cs="仿宋"/>
          <w:sz w:val="21"/>
          <w:szCs w:val="21"/>
        </w:rPr>
      </w:pPr>
      <w:r>
        <w:rPr>
          <w:rFonts w:hint="eastAsia" w:ascii="仿宋" w:hAnsi="仿宋" w:cs="仿宋"/>
          <w:sz w:val="21"/>
          <w:szCs w:val="21"/>
        </w:rPr>
        <w:t>生产日期：填写从项目技术设计至完成时间，准确至月。</w:t>
      </w:r>
    </w:p>
    <w:p w14:paraId="1AEC4F15">
      <w:pPr>
        <w:numPr>
          <w:ilvl w:val="0"/>
          <w:numId w:val="6"/>
        </w:numPr>
        <w:tabs>
          <w:tab w:val="left" w:pos="0"/>
          <w:tab w:val="left" w:pos="993"/>
          <w:tab w:val="clear" w:pos="780"/>
        </w:tabs>
        <w:spacing w:line="360" w:lineRule="exact"/>
        <w:ind w:left="0" w:firstLine="420" w:firstLineChars="0"/>
        <w:rPr>
          <w:rFonts w:ascii="仿宋" w:hAnsi="仿宋" w:cs="仿宋"/>
          <w:sz w:val="21"/>
          <w:szCs w:val="21"/>
        </w:rPr>
      </w:pPr>
      <w:r>
        <w:rPr>
          <w:rFonts w:hint="eastAsia" w:ascii="仿宋" w:hAnsi="仿宋" w:cs="仿宋"/>
          <w:sz w:val="21"/>
          <w:szCs w:val="21"/>
        </w:rPr>
        <w:t>项目合同金额（万元）：填写项目中涉及测绘专业类的金额，以万元计。</w:t>
      </w:r>
    </w:p>
    <w:p w14:paraId="7F0984E8">
      <w:pPr>
        <w:numPr>
          <w:ilvl w:val="0"/>
          <w:numId w:val="6"/>
        </w:numPr>
        <w:tabs>
          <w:tab w:val="left" w:pos="0"/>
          <w:tab w:val="left" w:pos="993"/>
          <w:tab w:val="clear" w:pos="780"/>
        </w:tabs>
        <w:spacing w:line="360" w:lineRule="exact"/>
        <w:ind w:left="0" w:firstLine="420" w:firstLineChars="0"/>
        <w:rPr>
          <w:rFonts w:ascii="仿宋" w:hAnsi="仿宋" w:cs="仿宋"/>
          <w:sz w:val="21"/>
          <w:szCs w:val="21"/>
        </w:rPr>
      </w:pPr>
      <w:r>
        <w:rPr>
          <w:rFonts w:hint="eastAsia" w:ascii="仿宋" w:hAnsi="仿宋" w:cs="仿宋"/>
          <w:sz w:val="21"/>
          <w:szCs w:val="21"/>
        </w:rPr>
        <w:t>主要成果类型：填写项目中测绘类成果的主要类型，如：地形图、GPS控制网、数字正射影像图、地理信息系统、管线测量、房产面积测算、数据库等。</w:t>
      </w:r>
    </w:p>
    <w:p w14:paraId="2B75A283">
      <w:pPr>
        <w:numPr>
          <w:ilvl w:val="0"/>
          <w:numId w:val="6"/>
        </w:numPr>
        <w:tabs>
          <w:tab w:val="left" w:pos="0"/>
          <w:tab w:val="left" w:pos="993"/>
          <w:tab w:val="clear" w:pos="780"/>
        </w:tabs>
        <w:spacing w:line="360" w:lineRule="exact"/>
        <w:ind w:left="0" w:firstLine="420" w:firstLineChars="0"/>
        <w:rPr>
          <w:rFonts w:ascii="仿宋" w:hAnsi="仿宋" w:cs="仿宋"/>
          <w:sz w:val="21"/>
          <w:szCs w:val="21"/>
        </w:rPr>
      </w:pPr>
      <w:r>
        <w:rPr>
          <w:rFonts w:hint="eastAsia" w:ascii="仿宋" w:hAnsi="仿宋" w:cs="仿宋"/>
          <w:sz w:val="21"/>
          <w:szCs w:val="21"/>
        </w:rPr>
        <w:t>等级/比例尺：按主要测绘成果类型填写，如：大地测量成果等级，GPS控制网等级，地形图比例尺，航摄比例尺，遥感影像数据分辨率，行政界线等级等。</w:t>
      </w:r>
    </w:p>
    <w:p w14:paraId="032D6636">
      <w:pPr>
        <w:numPr>
          <w:ilvl w:val="0"/>
          <w:numId w:val="6"/>
        </w:numPr>
        <w:tabs>
          <w:tab w:val="left" w:pos="0"/>
          <w:tab w:val="left" w:pos="993"/>
          <w:tab w:val="clear" w:pos="780"/>
        </w:tabs>
        <w:spacing w:line="360" w:lineRule="exact"/>
        <w:ind w:left="0" w:firstLine="420" w:firstLineChars="0"/>
        <w:rPr>
          <w:rFonts w:ascii="仿宋" w:hAnsi="仿宋" w:cs="仿宋"/>
          <w:sz w:val="21"/>
          <w:szCs w:val="21"/>
        </w:rPr>
      </w:pPr>
      <w:r>
        <w:rPr>
          <w:rFonts w:hint="eastAsia" w:ascii="仿宋" w:hAnsi="仿宋" w:cs="仿宋"/>
          <w:sz w:val="21"/>
          <w:szCs w:val="21"/>
        </w:rPr>
        <w:t>工作量：根据不同类别特点，填写成果范围、位置、长度、面积、点数、幅数、景数、拼幅（册）数等。</w:t>
      </w:r>
    </w:p>
    <w:p w14:paraId="3DC2F5CB">
      <w:pPr>
        <w:numPr>
          <w:ilvl w:val="0"/>
          <w:numId w:val="6"/>
        </w:numPr>
        <w:tabs>
          <w:tab w:val="left" w:pos="0"/>
          <w:tab w:val="left" w:pos="993"/>
          <w:tab w:val="clear" w:pos="780"/>
        </w:tabs>
        <w:spacing w:line="360" w:lineRule="exact"/>
        <w:ind w:left="0" w:firstLine="420" w:firstLineChars="0"/>
        <w:rPr>
          <w:rFonts w:ascii="仿宋" w:hAnsi="仿宋" w:cs="仿宋"/>
          <w:sz w:val="21"/>
          <w:szCs w:val="21"/>
        </w:rPr>
      </w:pPr>
      <w:r>
        <w:rPr>
          <w:rFonts w:hint="eastAsia" w:ascii="仿宋" w:hAnsi="仿宋" w:cs="仿宋"/>
          <w:sz w:val="21"/>
          <w:szCs w:val="21"/>
        </w:rPr>
        <w:t>成果保管单位：指具有测绘成果所有权或授权保管的单位名称。</w:t>
      </w:r>
    </w:p>
    <w:p w14:paraId="26055B37">
      <w:pPr>
        <w:numPr>
          <w:ilvl w:val="0"/>
          <w:numId w:val="6"/>
        </w:numPr>
        <w:tabs>
          <w:tab w:val="left" w:pos="0"/>
          <w:tab w:val="left" w:pos="993"/>
          <w:tab w:val="clear" w:pos="780"/>
        </w:tabs>
        <w:spacing w:line="360" w:lineRule="exact"/>
        <w:ind w:left="0" w:firstLine="420" w:firstLineChars="0"/>
        <w:rPr>
          <w:rFonts w:ascii="仿宋" w:hAnsi="仿宋" w:cs="仿宋"/>
          <w:sz w:val="21"/>
          <w:szCs w:val="21"/>
        </w:rPr>
      </w:pPr>
      <w:r>
        <w:rPr>
          <w:rFonts w:hint="eastAsia" w:ascii="仿宋" w:hAnsi="仿宋" w:cs="仿宋"/>
          <w:sz w:val="21"/>
          <w:szCs w:val="21"/>
        </w:rPr>
        <w:t>成果保管单位联系方式：应包括成果保管单位的地址、邮编、具体服务部门及其联系人、电话、电子邮箱等。</w:t>
      </w:r>
    </w:p>
    <w:p w14:paraId="1FAF7FD4">
      <w:pPr>
        <w:numPr>
          <w:ilvl w:val="0"/>
          <w:numId w:val="6"/>
        </w:numPr>
        <w:tabs>
          <w:tab w:val="left" w:pos="0"/>
          <w:tab w:val="left" w:pos="993"/>
          <w:tab w:val="clear" w:pos="780"/>
        </w:tabs>
        <w:spacing w:line="360" w:lineRule="exact"/>
        <w:ind w:left="0" w:firstLine="420" w:firstLineChars="0"/>
        <w:rPr>
          <w:rFonts w:ascii="仿宋" w:hAnsi="仿宋" w:cs="仿宋"/>
          <w:sz w:val="21"/>
          <w:szCs w:val="21"/>
        </w:rPr>
      </w:pPr>
      <w:r>
        <w:rPr>
          <w:rFonts w:hint="eastAsia" w:ascii="仿宋" w:hAnsi="仿宋" w:cs="仿宋"/>
          <w:sz w:val="21"/>
          <w:szCs w:val="21"/>
        </w:rPr>
        <w:t>最终检查结论：根据最终检查报告的结论填写。</w:t>
      </w:r>
    </w:p>
    <w:p w14:paraId="2F765013">
      <w:pPr>
        <w:numPr>
          <w:ilvl w:val="0"/>
          <w:numId w:val="6"/>
        </w:numPr>
        <w:tabs>
          <w:tab w:val="left" w:pos="0"/>
          <w:tab w:val="left" w:pos="993"/>
          <w:tab w:val="clear" w:pos="780"/>
        </w:tabs>
        <w:spacing w:line="360" w:lineRule="exact"/>
        <w:ind w:left="0" w:firstLine="420" w:firstLineChars="0"/>
        <w:rPr>
          <w:rFonts w:ascii="仿宋" w:hAnsi="仿宋" w:cs="仿宋"/>
          <w:sz w:val="21"/>
          <w:szCs w:val="21"/>
        </w:rPr>
      </w:pPr>
      <w:r>
        <w:rPr>
          <w:rFonts w:hint="eastAsia" w:ascii="仿宋" w:hAnsi="仿宋" w:cs="仿宋"/>
          <w:sz w:val="21"/>
          <w:szCs w:val="21"/>
        </w:rPr>
        <w:t>成果验收单位：可以是省级以上测绘产品质量检验机构或测绘项目委托方、测绘项目投资方、项目管理单位。</w:t>
      </w:r>
    </w:p>
    <w:p w14:paraId="1D894EB7">
      <w:pPr>
        <w:numPr>
          <w:ilvl w:val="0"/>
          <w:numId w:val="6"/>
        </w:numPr>
        <w:tabs>
          <w:tab w:val="left" w:pos="0"/>
          <w:tab w:val="left" w:pos="993"/>
          <w:tab w:val="clear" w:pos="780"/>
        </w:tabs>
        <w:spacing w:line="360" w:lineRule="exact"/>
        <w:ind w:left="0" w:firstLine="420" w:firstLineChars="0"/>
        <w:sectPr>
          <w:pgSz w:w="16838" w:h="11906" w:orient="landscape"/>
          <w:pgMar w:top="1247" w:right="1247" w:bottom="1253" w:left="1311" w:header="851" w:footer="992" w:gutter="0"/>
          <w:cols w:space="0" w:num="1"/>
          <w:docGrid w:type="linesAndChars" w:linePitch="447" w:charSpace="0"/>
        </w:sectPr>
      </w:pPr>
      <w:r>
        <w:rPr>
          <w:rFonts w:hint="eastAsia" w:ascii="仿宋" w:hAnsi="仿宋" w:cs="仿宋"/>
          <w:sz w:val="21"/>
          <w:szCs w:val="21"/>
        </w:rPr>
        <w:t>成果汇交是指测绘资质单位完成测绘项目后向自然资源主管部门汇交测绘成果目录或副本。</w:t>
      </w:r>
    </w:p>
    <w:p w14:paraId="585AB778">
      <w:pPr>
        <w:ind w:firstLine="0" w:firstLineChars="0"/>
      </w:pPr>
    </w:p>
    <w:p w14:paraId="3533C0EC">
      <w:pPr>
        <w:ind w:firstLine="0" w:firstLineChars="0"/>
      </w:pPr>
    </w:p>
    <w:sectPr>
      <w:pgSz w:w="11906" w:h="16838"/>
      <w:pgMar w:top="1247" w:right="1253" w:bottom="1311" w:left="1247" w:header="851" w:footer="992" w:gutter="0"/>
      <w:cols w:space="0" w:num="1"/>
      <w:docGrid w:type="linesAndChar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FZXBSJW--GB1-0">
    <w:altName w:val="微软雅黑"/>
    <w:panose1 w:val="02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6C8F8">
    <w:pPr>
      <w:pStyle w:val="20"/>
      <w:ind w:firstLine="360"/>
      <w:jc w:val="center"/>
    </w:pPr>
  </w:p>
  <w:p w14:paraId="3F7A959E">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7947">
    <w:pPr>
      <w:snapToGrid w:val="0"/>
      <w:ind w:firstLine="360"/>
      <w:jc w:val="center"/>
      <w:rPr>
        <w:rFonts w:eastAsia="宋体"/>
        <w:sz w:val="18"/>
        <w:szCs w:val="18"/>
      </w:rPr>
    </w:pPr>
  </w:p>
  <w:p w14:paraId="59B3B1C2">
    <w:pPr>
      <w:snapToGrid w:val="0"/>
      <w:ind w:firstLine="360"/>
      <w:jc w:val="left"/>
      <w:rPr>
        <w:rFonts w:eastAsia="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FDB75">
    <w:pPr>
      <w:pStyle w:val="21"/>
      <w:pBdr>
        <w:bottom w:val="none" w:color="auto" w:sz="0" w:space="1"/>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AFC2E">
    <w:pPr>
      <w:pBdr>
        <w:bottom w:val="none" w:color="auto" w:sz="0" w:space="1"/>
      </w:pBdr>
      <w:snapToGrid w:val="0"/>
      <w:ind w:firstLine="360"/>
      <w:rPr>
        <w:rFonts w:eastAsia="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598FD"/>
    <w:multiLevelType w:val="singleLevel"/>
    <w:tmpl w:val="DAF598FD"/>
    <w:lvl w:ilvl="0" w:tentative="0">
      <w:start w:val="3"/>
      <w:numFmt w:val="chineseCounting"/>
      <w:suff w:val="nothing"/>
      <w:lvlText w:val="（%1）"/>
      <w:lvlJc w:val="left"/>
      <w:rPr>
        <w:rFonts w:hint="eastAsia"/>
      </w:rPr>
    </w:lvl>
  </w:abstractNum>
  <w:abstractNum w:abstractNumId="1">
    <w:nsid w:val="FDCBF2E2"/>
    <w:multiLevelType w:val="singleLevel"/>
    <w:tmpl w:val="FDCBF2E2"/>
    <w:lvl w:ilvl="0" w:tentative="0">
      <w:start w:val="1"/>
      <w:numFmt w:val="decimal"/>
      <w:pStyle w:val="4"/>
      <w:suff w:val="nothing"/>
      <w:lvlText w:val="%1、"/>
      <w:lvlJc w:val="left"/>
    </w:lvl>
  </w:abstractNum>
  <w:abstractNum w:abstractNumId="2">
    <w:nsid w:val="1CEF29DA"/>
    <w:multiLevelType w:val="multilevel"/>
    <w:tmpl w:val="1CEF29DA"/>
    <w:lvl w:ilvl="0" w:tentative="0">
      <w:start w:val="1"/>
      <w:numFmt w:val="chineseCountingThousand"/>
      <w:pStyle w:val="58"/>
      <w:lvlText w:val="%1、"/>
      <w:lvlJc w:val="left"/>
      <w:pPr>
        <w:tabs>
          <w:tab w:val="left" w:pos="1447"/>
        </w:tabs>
        <w:ind w:left="1334" w:hanging="794"/>
      </w:pPr>
      <w:rPr>
        <w:rFonts w:hint="default"/>
        <w:lang w:val="en-US"/>
      </w:rPr>
    </w:lvl>
    <w:lvl w:ilvl="1" w:tentative="0">
      <w:start w:val="3"/>
      <w:numFmt w:val="decimal"/>
      <w:lvlText w:val="%2、"/>
      <w:lvlJc w:val="left"/>
      <w:pPr>
        <w:tabs>
          <w:tab w:val="left" w:pos="1147"/>
        </w:tabs>
        <w:ind w:left="1147" w:hanging="720"/>
      </w:pPr>
      <w:rPr>
        <w:rFonts w:hint="default"/>
      </w:rPr>
    </w:lvl>
    <w:lvl w:ilvl="2" w:tentative="0">
      <w:start w:val="3"/>
      <w:numFmt w:val="japaneseCounting"/>
      <w:pStyle w:val="51"/>
      <w:lvlText w:val="（%3）"/>
      <w:lvlJc w:val="left"/>
      <w:pPr>
        <w:tabs>
          <w:tab w:val="left" w:pos="2347"/>
        </w:tabs>
        <w:ind w:left="2347" w:hanging="1080"/>
      </w:pPr>
      <w:rPr>
        <w:rFonts w:hint="default"/>
      </w:rPr>
    </w:lvl>
    <w:lvl w:ilvl="3" w:tentative="0">
      <w:start w:val="1"/>
      <w:numFmt w:val="decimal"/>
      <w:lvlText w:val="%4."/>
      <w:lvlJc w:val="left"/>
      <w:pPr>
        <w:tabs>
          <w:tab w:val="left" w:pos="2107"/>
        </w:tabs>
        <w:ind w:left="2107" w:hanging="420"/>
      </w:pPr>
    </w:lvl>
    <w:lvl w:ilvl="4" w:tentative="0">
      <w:start w:val="1"/>
      <w:numFmt w:val="lowerLetter"/>
      <w:lvlText w:val="%5)"/>
      <w:lvlJc w:val="left"/>
      <w:pPr>
        <w:tabs>
          <w:tab w:val="left" w:pos="2527"/>
        </w:tabs>
        <w:ind w:left="2527" w:hanging="420"/>
      </w:pPr>
    </w:lvl>
    <w:lvl w:ilvl="5" w:tentative="0">
      <w:start w:val="1"/>
      <w:numFmt w:val="lowerRoman"/>
      <w:lvlText w:val="%6."/>
      <w:lvlJc w:val="right"/>
      <w:pPr>
        <w:tabs>
          <w:tab w:val="left" w:pos="2947"/>
        </w:tabs>
        <w:ind w:left="2947" w:hanging="420"/>
      </w:pPr>
    </w:lvl>
    <w:lvl w:ilvl="6" w:tentative="0">
      <w:start w:val="1"/>
      <w:numFmt w:val="decimal"/>
      <w:lvlText w:val="%7."/>
      <w:lvlJc w:val="left"/>
      <w:pPr>
        <w:tabs>
          <w:tab w:val="left" w:pos="3367"/>
        </w:tabs>
        <w:ind w:left="3367" w:hanging="420"/>
      </w:pPr>
    </w:lvl>
    <w:lvl w:ilvl="7" w:tentative="0">
      <w:start w:val="1"/>
      <w:numFmt w:val="lowerLetter"/>
      <w:lvlText w:val="%8)"/>
      <w:lvlJc w:val="left"/>
      <w:pPr>
        <w:tabs>
          <w:tab w:val="left" w:pos="3787"/>
        </w:tabs>
        <w:ind w:left="3787" w:hanging="420"/>
      </w:pPr>
    </w:lvl>
    <w:lvl w:ilvl="8" w:tentative="0">
      <w:start w:val="1"/>
      <w:numFmt w:val="lowerRoman"/>
      <w:lvlText w:val="%9."/>
      <w:lvlJc w:val="right"/>
      <w:pPr>
        <w:tabs>
          <w:tab w:val="left" w:pos="4207"/>
        </w:tabs>
        <w:ind w:left="4207" w:hanging="420"/>
      </w:pPr>
    </w:lvl>
  </w:abstractNum>
  <w:abstractNum w:abstractNumId="3">
    <w:nsid w:val="2CEC1863"/>
    <w:multiLevelType w:val="multilevel"/>
    <w:tmpl w:val="2CEC1863"/>
    <w:lvl w:ilvl="0" w:tentative="0">
      <w:start w:val="1"/>
      <w:numFmt w:val="decimal"/>
      <w:lvlText w:val="%1、"/>
      <w:lvlJc w:val="left"/>
      <w:pPr>
        <w:tabs>
          <w:tab w:val="left" w:pos="1360"/>
        </w:tabs>
        <w:ind w:left="1360" w:hanging="720"/>
      </w:pPr>
      <w:rPr>
        <w:rFonts w:hint="default"/>
      </w:rPr>
    </w:lvl>
    <w:lvl w:ilvl="1" w:tentative="0">
      <w:start w:val="1"/>
      <w:numFmt w:val="decimal"/>
      <w:pStyle w:val="55"/>
      <w:lvlText w:val="（%2）"/>
      <w:lvlJc w:val="left"/>
      <w:pPr>
        <w:tabs>
          <w:tab w:val="left" w:pos="1174"/>
        </w:tabs>
        <w:ind w:left="1797" w:hanging="737"/>
      </w:pPr>
      <w:rPr>
        <w:rFonts w:hint="eastAsia" w:eastAsia="仿宋_GB2312"/>
        <w:b w:val="0"/>
        <w:i w:val="0"/>
        <w:sz w:val="28"/>
        <w:szCs w:val="28"/>
      </w:r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4">
    <w:nsid w:val="4C5F223B"/>
    <w:multiLevelType w:val="multilevel"/>
    <w:tmpl w:val="4C5F223B"/>
    <w:lvl w:ilvl="0" w:tentative="0">
      <w:start w:val="1"/>
      <w:numFmt w:val="decimal"/>
      <w:pStyle w:val="56"/>
      <w:lvlText w:val="（%1）"/>
      <w:lvlJc w:val="left"/>
      <w:pPr>
        <w:tabs>
          <w:tab w:val="left" w:pos="1140"/>
        </w:tabs>
        <w:ind w:left="1140" w:hanging="720"/>
      </w:pPr>
      <w:rPr>
        <w:rFonts w:hint="default"/>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E8F052B"/>
    <w:multiLevelType w:val="multilevel"/>
    <w:tmpl w:val="7E8F052B"/>
    <w:lvl w:ilvl="0" w:tentative="0">
      <w:start w:val="1"/>
      <w:numFmt w:val="decimal"/>
      <w:lvlText w:val="%1、"/>
      <w:lvlJc w:val="left"/>
      <w:pPr>
        <w:tabs>
          <w:tab w:val="left" w:pos="780"/>
        </w:tabs>
        <w:ind w:left="780" w:hanging="360"/>
      </w:pPr>
      <w:rPr>
        <w:rFonts w:hint="default"/>
        <w:sz w:val="21"/>
        <w:szCs w:val="21"/>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224"/>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IyMTEyODIwNGM4M2UzMzRlZDQyZjM4MjI3NTZjNmIifQ=="/>
    <w:docVar w:name="KSO_WPS_MARK_KEY" w:val="0662e201-8fe6-45d9-8759-6618e14b180c"/>
  </w:docVars>
  <w:rsids>
    <w:rsidRoot w:val="00172A27"/>
    <w:rsid w:val="00000027"/>
    <w:rsid w:val="00001B53"/>
    <w:rsid w:val="00003252"/>
    <w:rsid w:val="00003FE0"/>
    <w:rsid w:val="00003FFC"/>
    <w:rsid w:val="0000498B"/>
    <w:rsid w:val="00004F95"/>
    <w:rsid w:val="000059D7"/>
    <w:rsid w:val="00005FC6"/>
    <w:rsid w:val="000104FF"/>
    <w:rsid w:val="0001405A"/>
    <w:rsid w:val="00015222"/>
    <w:rsid w:val="00015376"/>
    <w:rsid w:val="00016327"/>
    <w:rsid w:val="00016AB0"/>
    <w:rsid w:val="00017965"/>
    <w:rsid w:val="00021D15"/>
    <w:rsid w:val="000224E1"/>
    <w:rsid w:val="00022832"/>
    <w:rsid w:val="00024602"/>
    <w:rsid w:val="00026C10"/>
    <w:rsid w:val="0002770C"/>
    <w:rsid w:val="00030B41"/>
    <w:rsid w:val="00031015"/>
    <w:rsid w:val="00031908"/>
    <w:rsid w:val="00034C74"/>
    <w:rsid w:val="00034D36"/>
    <w:rsid w:val="0003681D"/>
    <w:rsid w:val="000403FA"/>
    <w:rsid w:val="00040A10"/>
    <w:rsid w:val="00040CDF"/>
    <w:rsid w:val="000411B5"/>
    <w:rsid w:val="00041A6F"/>
    <w:rsid w:val="0004273C"/>
    <w:rsid w:val="00042B15"/>
    <w:rsid w:val="000450C3"/>
    <w:rsid w:val="00045C53"/>
    <w:rsid w:val="00047616"/>
    <w:rsid w:val="0004769D"/>
    <w:rsid w:val="0005027D"/>
    <w:rsid w:val="00050559"/>
    <w:rsid w:val="00050721"/>
    <w:rsid w:val="000513C9"/>
    <w:rsid w:val="00053C28"/>
    <w:rsid w:val="00053FCC"/>
    <w:rsid w:val="00055214"/>
    <w:rsid w:val="000566BA"/>
    <w:rsid w:val="00057680"/>
    <w:rsid w:val="00057D77"/>
    <w:rsid w:val="00061BB7"/>
    <w:rsid w:val="000625EB"/>
    <w:rsid w:val="00063A26"/>
    <w:rsid w:val="000646B5"/>
    <w:rsid w:val="00067D96"/>
    <w:rsid w:val="0007061D"/>
    <w:rsid w:val="00070633"/>
    <w:rsid w:val="00070FAD"/>
    <w:rsid w:val="00076E21"/>
    <w:rsid w:val="00077FF5"/>
    <w:rsid w:val="00082B26"/>
    <w:rsid w:val="0008370E"/>
    <w:rsid w:val="00083761"/>
    <w:rsid w:val="0008444D"/>
    <w:rsid w:val="000847EF"/>
    <w:rsid w:val="000851E4"/>
    <w:rsid w:val="0008522D"/>
    <w:rsid w:val="00091463"/>
    <w:rsid w:val="00091FF6"/>
    <w:rsid w:val="00092584"/>
    <w:rsid w:val="000925B6"/>
    <w:rsid w:val="0009266A"/>
    <w:rsid w:val="000929B5"/>
    <w:rsid w:val="000932EE"/>
    <w:rsid w:val="0009515B"/>
    <w:rsid w:val="00095F93"/>
    <w:rsid w:val="00095F9C"/>
    <w:rsid w:val="000966F4"/>
    <w:rsid w:val="000A009A"/>
    <w:rsid w:val="000A3181"/>
    <w:rsid w:val="000A377B"/>
    <w:rsid w:val="000A6F77"/>
    <w:rsid w:val="000A75B3"/>
    <w:rsid w:val="000A7E55"/>
    <w:rsid w:val="000B0E70"/>
    <w:rsid w:val="000B3069"/>
    <w:rsid w:val="000B380A"/>
    <w:rsid w:val="000B4FE4"/>
    <w:rsid w:val="000B523D"/>
    <w:rsid w:val="000B6770"/>
    <w:rsid w:val="000C2218"/>
    <w:rsid w:val="000D4C5E"/>
    <w:rsid w:val="000D57A1"/>
    <w:rsid w:val="000D7132"/>
    <w:rsid w:val="000D79FE"/>
    <w:rsid w:val="000E0232"/>
    <w:rsid w:val="000E14CA"/>
    <w:rsid w:val="000E1A5D"/>
    <w:rsid w:val="000E20DA"/>
    <w:rsid w:val="000E32EC"/>
    <w:rsid w:val="000E3D55"/>
    <w:rsid w:val="000E49AB"/>
    <w:rsid w:val="000E4DED"/>
    <w:rsid w:val="000F4407"/>
    <w:rsid w:val="000F605E"/>
    <w:rsid w:val="0010031A"/>
    <w:rsid w:val="00100B6F"/>
    <w:rsid w:val="00101419"/>
    <w:rsid w:val="0010273D"/>
    <w:rsid w:val="0010595C"/>
    <w:rsid w:val="00111FF1"/>
    <w:rsid w:val="00112EF7"/>
    <w:rsid w:val="0011587B"/>
    <w:rsid w:val="0011652C"/>
    <w:rsid w:val="00117EF4"/>
    <w:rsid w:val="00120633"/>
    <w:rsid w:val="001210D1"/>
    <w:rsid w:val="00122293"/>
    <w:rsid w:val="001225E9"/>
    <w:rsid w:val="001241C8"/>
    <w:rsid w:val="001268E8"/>
    <w:rsid w:val="00126C28"/>
    <w:rsid w:val="0013066A"/>
    <w:rsid w:val="0013164D"/>
    <w:rsid w:val="001319E7"/>
    <w:rsid w:val="00132119"/>
    <w:rsid w:val="001326AD"/>
    <w:rsid w:val="00132C68"/>
    <w:rsid w:val="001333DE"/>
    <w:rsid w:val="001337D7"/>
    <w:rsid w:val="0013385A"/>
    <w:rsid w:val="00133CC6"/>
    <w:rsid w:val="001354F2"/>
    <w:rsid w:val="00135B44"/>
    <w:rsid w:val="001374EE"/>
    <w:rsid w:val="00140E83"/>
    <w:rsid w:val="0014197B"/>
    <w:rsid w:val="0014275D"/>
    <w:rsid w:val="00144480"/>
    <w:rsid w:val="00145A78"/>
    <w:rsid w:val="00147CDA"/>
    <w:rsid w:val="001503A3"/>
    <w:rsid w:val="00150E64"/>
    <w:rsid w:val="00150EAD"/>
    <w:rsid w:val="00151E03"/>
    <w:rsid w:val="00153555"/>
    <w:rsid w:val="00154487"/>
    <w:rsid w:val="00155E0C"/>
    <w:rsid w:val="0015658A"/>
    <w:rsid w:val="00156C8D"/>
    <w:rsid w:val="0016092B"/>
    <w:rsid w:val="00161EA5"/>
    <w:rsid w:val="001624B4"/>
    <w:rsid w:val="001646D9"/>
    <w:rsid w:val="00165D5C"/>
    <w:rsid w:val="00167830"/>
    <w:rsid w:val="00170CA4"/>
    <w:rsid w:val="00172A27"/>
    <w:rsid w:val="0017305C"/>
    <w:rsid w:val="001737A4"/>
    <w:rsid w:val="00176645"/>
    <w:rsid w:val="0017798D"/>
    <w:rsid w:val="00177B19"/>
    <w:rsid w:val="0018124E"/>
    <w:rsid w:val="00183781"/>
    <w:rsid w:val="001851C1"/>
    <w:rsid w:val="00187AB4"/>
    <w:rsid w:val="00190BD8"/>
    <w:rsid w:val="00191780"/>
    <w:rsid w:val="00192270"/>
    <w:rsid w:val="00192E08"/>
    <w:rsid w:val="00193C56"/>
    <w:rsid w:val="00196B6E"/>
    <w:rsid w:val="00197304"/>
    <w:rsid w:val="00197A91"/>
    <w:rsid w:val="001A2BA8"/>
    <w:rsid w:val="001A2F37"/>
    <w:rsid w:val="001A35A8"/>
    <w:rsid w:val="001B07FA"/>
    <w:rsid w:val="001B1B95"/>
    <w:rsid w:val="001B21A1"/>
    <w:rsid w:val="001B23DD"/>
    <w:rsid w:val="001B2555"/>
    <w:rsid w:val="001B5881"/>
    <w:rsid w:val="001C03AD"/>
    <w:rsid w:val="001C0A98"/>
    <w:rsid w:val="001C0DAB"/>
    <w:rsid w:val="001C2096"/>
    <w:rsid w:val="001C299E"/>
    <w:rsid w:val="001C2B6D"/>
    <w:rsid w:val="001C39D9"/>
    <w:rsid w:val="001C483D"/>
    <w:rsid w:val="001C4F6F"/>
    <w:rsid w:val="001C6374"/>
    <w:rsid w:val="001C69AF"/>
    <w:rsid w:val="001C6FCD"/>
    <w:rsid w:val="001C75E0"/>
    <w:rsid w:val="001D08A9"/>
    <w:rsid w:val="001D116A"/>
    <w:rsid w:val="001D192D"/>
    <w:rsid w:val="001D3113"/>
    <w:rsid w:val="001D32B5"/>
    <w:rsid w:val="001D3354"/>
    <w:rsid w:val="001D37C2"/>
    <w:rsid w:val="001D4B82"/>
    <w:rsid w:val="001D5433"/>
    <w:rsid w:val="001D59E0"/>
    <w:rsid w:val="001D60E3"/>
    <w:rsid w:val="001D78F4"/>
    <w:rsid w:val="001E1A97"/>
    <w:rsid w:val="001E23C9"/>
    <w:rsid w:val="001E2994"/>
    <w:rsid w:val="001E2EDE"/>
    <w:rsid w:val="001E4759"/>
    <w:rsid w:val="001E485E"/>
    <w:rsid w:val="001E49FB"/>
    <w:rsid w:val="001E5D09"/>
    <w:rsid w:val="001E796D"/>
    <w:rsid w:val="001F05F6"/>
    <w:rsid w:val="001F07E1"/>
    <w:rsid w:val="001F11B8"/>
    <w:rsid w:val="001F2279"/>
    <w:rsid w:val="001F2D9B"/>
    <w:rsid w:val="001F3F56"/>
    <w:rsid w:val="001F3F6E"/>
    <w:rsid w:val="001F52BF"/>
    <w:rsid w:val="001F6BE3"/>
    <w:rsid w:val="001F7232"/>
    <w:rsid w:val="001F736A"/>
    <w:rsid w:val="001F7575"/>
    <w:rsid w:val="002025DA"/>
    <w:rsid w:val="002026A5"/>
    <w:rsid w:val="00202928"/>
    <w:rsid w:val="00204F01"/>
    <w:rsid w:val="002052B6"/>
    <w:rsid w:val="002060A7"/>
    <w:rsid w:val="00206B49"/>
    <w:rsid w:val="00210102"/>
    <w:rsid w:val="00210A9F"/>
    <w:rsid w:val="00210AB4"/>
    <w:rsid w:val="00212CD9"/>
    <w:rsid w:val="00213ED4"/>
    <w:rsid w:val="0021525A"/>
    <w:rsid w:val="00215291"/>
    <w:rsid w:val="00215FAC"/>
    <w:rsid w:val="00216058"/>
    <w:rsid w:val="00216D06"/>
    <w:rsid w:val="00217C98"/>
    <w:rsid w:val="00220582"/>
    <w:rsid w:val="00220B33"/>
    <w:rsid w:val="00220D6F"/>
    <w:rsid w:val="0022287B"/>
    <w:rsid w:val="00223771"/>
    <w:rsid w:val="0022418B"/>
    <w:rsid w:val="00224CE3"/>
    <w:rsid w:val="00227653"/>
    <w:rsid w:val="00230F6F"/>
    <w:rsid w:val="002310B1"/>
    <w:rsid w:val="0023118F"/>
    <w:rsid w:val="002345EB"/>
    <w:rsid w:val="00240910"/>
    <w:rsid w:val="00240D88"/>
    <w:rsid w:val="002426EA"/>
    <w:rsid w:val="00242CDE"/>
    <w:rsid w:val="00243A5F"/>
    <w:rsid w:val="00243A8F"/>
    <w:rsid w:val="00243D4A"/>
    <w:rsid w:val="00250FD9"/>
    <w:rsid w:val="00252381"/>
    <w:rsid w:val="002523B5"/>
    <w:rsid w:val="00252AB9"/>
    <w:rsid w:val="002532AB"/>
    <w:rsid w:val="00253971"/>
    <w:rsid w:val="00253D88"/>
    <w:rsid w:val="0025481F"/>
    <w:rsid w:val="00255B34"/>
    <w:rsid w:val="00255D02"/>
    <w:rsid w:val="00256385"/>
    <w:rsid w:val="0025788A"/>
    <w:rsid w:val="002609F4"/>
    <w:rsid w:val="00262357"/>
    <w:rsid w:val="00262380"/>
    <w:rsid w:val="002627C9"/>
    <w:rsid w:val="00262EF0"/>
    <w:rsid w:val="002631D1"/>
    <w:rsid w:val="00263F85"/>
    <w:rsid w:val="00264131"/>
    <w:rsid w:val="002658D5"/>
    <w:rsid w:val="002677F8"/>
    <w:rsid w:val="00267F1A"/>
    <w:rsid w:val="00270554"/>
    <w:rsid w:val="0027104F"/>
    <w:rsid w:val="002726AE"/>
    <w:rsid w:val="00273B8B"/>
    <w:rsid w:val="002749C8"/>
    <w:rsid w:val="002762A2"/>
    <w:rsid w:val="00282D0F"/>
    <w:rsid w:val="00284FB4"/>
    <w:rsid w:val="00286C8A"/>
    <w:rsid w:val="00290C22"/>
    <w:rsid w:val="00291A4E"/>
    <w:rsid w:val="00294212"/>
    <w:rsid w:val="002956D4"/>
    <w:rsid w:val="00295E2A"/>
    <w:rsid w:val="002965FB"/>
    <w:rsid w:val="0029724F"/>
    <w:rsid w:val="002A015E"/>
    <w:rsid w:val="002A0C42"/>
    <w:rsid w:val="002A0FCE"/>
    <w:rsid w:val="002A1732"/>
    <w:rsid w:val="002A1E2B"/>
    <w:rsid w:val="002A2B57"/>
    <w:rsid w:val="002A2C47"/>
    <w:rsid w:val="002A317A"/>
    <w:rsid w:val="002A3978"/>
    <w:rsid w:val="002B0FA7"/>
    <w:rsid w:val="002B1E45"/>
    <w:rsid w:val="002B2996"/>
    <w:rsid w:val="002B48CC"/>
    <w:rsid w:val="002B6F74"/>
    <w:rsid w:val="002B76D4"/>
    <w:rsid w:val="002C5F97"/>
    <w:rsid w:val="002C6111"/>
    <w:rsid w:val="002C7D7F"/>
    <w:rsid w:val="002D230A"/>
    <w:rsid w:val="002D24F5"/>
    <w:rsid w:val="002D2C1A"/>
    <w:rsid w:val="002D44A9"/>
    <w:rsid w:val="002D5511"/>
    <w:rsid w:val="002D594B"/>
    <w:rsid w:val="002D7191"/>
    <w:rsid w:val="002E0C14"/>
    <w:rsid w:val="002E1EB7"/>
    <w:rsid w:val="002E3194"/>
    <w:rsid w:val="002E3B48"/>
    <w:rsid w:val="002E3D35"/>
    <w:rsid w:val="002E3E82"/>
    <w:rsid w:val="002E4813"/>
    <w:rsid w:val="002E5B56"/>
    <w:rsid w:val="002E60AC"/>
    <w:rsid w:val="002F1D86"/>
    <w:rsid w:val="002F2636"/>
    <w:rsid w:val="002F338B"/>
    <w:rsid w:val="002F4170"/>
    <w:rsid w:val="002F42FD"/>
    <w:rsid w:val="002F5013"/>
    <w:rsid w:val="002F507F"/>
    <w:rsid w:val="002F7E1F"/>
    <w:rsid w:val="0030020F"/>
    <w:rsid w:val="003008BD"/>
    <w:rsid w:val="003012F3"/>
    <w:rsid w:val="00301621"/>
    <w:rsid w:val="00301F11"/>
    <w:rsid w:val="00302E3E"/>
    <w:rsid w:val="00302FA9"/>
    <w:rsid w:val="00303150"/>
    <w:rsid w:val="00304552"/>
    <w:rsid w:val="00304D9F"/>
    <w:rsid w:val="00304F56"/>
    <w:rsid w:val="00305674"/>
    <w:rsid w:val="003058B5"/>
    <w:rsid w:val="0030594D"/>
    <w:rsid w:val="00306332"/>
    <w:rsid w:val="0031005E"/>
    <w:rsid w:val="00310356"/>
    <w:rsid w:val="003110DA"/>
    <w:rsid w:val="00311756"/>
    <w:rsid w:val="00311A06"/>
    <w:rsid w:val="00314EE7"/>
    <w:rsid w:val="0031545D"/>
    <w:rsid w:val="00320922"/>
    <w:rsid w:val="00321E42"/>
    <w:rsid w:val="00322ADF"/>
    <w:rsid w:val="00324956"/>
    <w:rsid w:val="003262E9"/>
    <w:rsid w:val="0032682E"/>
    <w:rsid w:val="00326B09"/>
    <w:rsid w:val="003305D0"/>
    <w:rsid w:val="00330863"/>
    <w:rsid w:val="00330940"/>
    <w:rsid w:val="003312E3"/>
    <w:rsid w:val="0033276A"/>
    <w:rsid w:val="0033420B"/>
    <w:rsid w:val="0033778E"/>
    <w:rsid w:val="003438DC"/>
    <w:rsid w:val="00343AC5"/>
    <w:rsid w:val="00350161"/>
    <w:rsid w:val="00351A72"/>
    <w:rsid w:val="003524CA"/>
    <w:rsid w:val="00355DBA"/>
    <w:rsid w:val="00355EA9"/>
    <w:rsid w:val="0035631A"/>
    <w:rsid w:val="0035745E"/>
    <w:rsid w:val="0036055D"/>
    <w:rsid w:val="00360854"/>
    <w:rsid w:val="00361085"/>
    <w:rsid w:val="00361EB5"/>
    <w:rsid w:val="00361EED"/>
    <w:rsid w:val="0036227C"/>
    <w:rsid w:val="00362C48"/>
    <w:rsid w:val="00363060"/>
    <w:rsid w:val="00365310"/>
    <w:rsid w:val="003660BA"/>
    <w:rsid w:val="00367295"/>
    <w:rsid w:val="00367784"/>
    <w:rsid w:val="003704C1"/>
    <w:rsid w:val="0037222C"/>
    <w:rsid w:val="00372F10"/>
    <w:rsid w:val="003739B5"/>
    <w:rsid w:val="0037507C"/>
    <w:rsid w:val="00380641"/>
    <w:rsid w:val="003819E7"/>
    <w:rsid w:val="00385272"/>
    <w:rsid w:val="00386E4D"/>
    <w:rsid w:val="0039042D"/>
    <w:rsid w:val="00391695"/>
    <w:rsid w:val="00392573"/>
    <w:rsid w:val="003957B6"/>
    <w:rsid w:val="00397275"/>
    <w:rsid w:val="003A295C"/>
    <w:rsid w:val="003A2DCF"/>
    <w:rsid w:val="003A6395"/>
    <w:rsid w:val="003A6916"/>
    <w:rsid w:val="003A70D7"/>
    <w:rsid w:val="003A7EAB"/>
    <w:rsid w:val="003B0627"/>
    <w:rsid w:val="003B0683"/>
    <w:rsid w:val="003B2418"/>
    <w:rsid w:val="003B3A7E"/>
    <w:rsid w:val="003B56F2"/>
    <w:rsid w:val="003B73AA"/>
    <w:rsid w:val="003B7E37"/>
    <w:rsid w:val="003C0E1F"/>
    <w:rsid w:val="003C2030"/>
    <w:rsid w:val="003C23B9"/>
    <w:rsid w:val="003C3386"/>
    <w:rsid w:val="003C372A"/>
    <w:rsid w:val="003C4FD9"/>
    <w:rsid w:val="003C62C7"/>
    <w:rsid w:val="003D111A"/>
    <w:rsid w:val="003D1262"/>
    <w:rsid w:val="003D133A"/>
    <w:rsid w:val="003D1B92"/>
    <w:rsid w:val="003D379F"/>
    <w:rsid w:val="003D3F3A"/>
    <w:rsid w:val="003D4139"/>
    <w:rsid w:val="003D522B"/>
    <w:rsid w:val="003D6BAA"/>
    <w:rsid w:val="003E1148"/>
    <w:rsid w:val="003E251F"/>
    <w:rsid w:val="003E2E78"/>
    <w:rsid w:val="003E4064"/>
    <w:rsid w:val="003E45E5"/>
    <w:rsid w:val="003E48A6"/>
    <w:rsid w:val="003E7346"/>
    <w:rsid w:val="003E75C8"/>
    <w:rsid w:val="003E7768"/>
    <w:rsid w:val="003F1A9D"/>
    <w:rsid w:val="003F6E9E"/>
    <w:rsid w:val="003F783E"/>
    <w:rsid w:val="00403202"/>
    <w:rsid w:val="00405CCF"/>
    <w:rsid w:val="00406AE9"/>
    <w:rsid w:val="00407690"/>
    <w:rsid w:val="004108CE"/>
    <w:rsid w:val="00410ECF"/>
    <w:rsid w:val="004116F1"/>
    <w:rsid w:val="004129ED"/>
    <w:rsid w:val="00415084"/>
    <w:rsid w:val="00415ABD"/>
    <w:rsid w:val="00417A22"/>
    <w:rsid w:val="00417FD6"/>
    <w:rsid w:val="004208FA"/>
    <w:rsid w:val="00423A79"/>
    <w:rsid w:val="00424991"/>
    <w:rsid w:val="00424A65"/>
    <w:rsid w:val="00424D2D"/>
    <w:rsid w:val="004265AC"/>
    <w:rsid w:val="00426D4E"/>
    <w:rsid w:val="00430109"/>
    <w:rsid w:val="00432307"/>
    <w:rsid w:val="00435D2B"/>
    <w:rsid w:val="004371E5"/>
    <w:rsid w:val="00440BB9"/>
    <w:rsid w:val="004422AE"/>
    <w:rsid w:val="00442980"/>
    <w:rsid w:val="00442D63"/>
    <w:rsid w:val="004439A5"/>
    <w:rsid w:val="00446C84"/>
    <w:rsid w:val="0045003C"/>
    <w:rsid w:val="00450078"/>
    <w:rsid w:val="004507BE"/>
    <w:rsid w:val="00450A4B"/>
    <w:rsid w:val="00450B68"/>
    <w:rsid w:val="004520F7"/>
    <w:rsid w:val="00453594"/>
    <w:rsid w:val="00453DD5"/>
    <w:rsid w:val="0045472D"/>
    <w:rsid w:val="00455A27"/>
    <w:rsid w:val="00455F9B"/>
    <w:rsid w:val="004561D7"/>
    <w:rsid w:val="0045720F"/>
    <w:rsid w:val="004629B5"/>
    <w:rsid w:val="00464F3D"/>
    <w:rsid w:val="00465721"/>
    <w:rsid w:val="0047122C"/>
    <w:rsid w:val="00473194"/>
    <w:rsid w:val="004750A1"/>
    <w:rsid w:val="00475682"/>
    <w:rsid w:val="00475FC2"/>
    <w:rsid w:val="00482395"/>
    <w:rsid w:val="004824CE"/>
    <w:rsid w:val="00483F79"/>
    <w:rsid w:val="00486A36"/>
    <w:rsid w:val="004878BF"/>
    <w:rsid w:val="00487AE6"/>
    <w:rsid w:val="00490F06"/>
    <w:rsid w:val="0049128C"/>
    <w:rsid w:val="004915AE"/>
    <w:rsid w:val="004918AD"/>
    <w:rsid w:val="00491DD4"/>
    <w:rsid w:val="004922D2"/>
    <w:rsid w:val="004926B0"/>
    <w:rsid w:val="00493483"/>
    <w:rsid w:val="00493E8C"/>
    <w:rsid w:val="00494FFB"/>
    <w:rsid w:val="00496096"/>
    <w:rsid w:val="00496201"/>
    <w:rsid w:val="004962A1"/>
    <w:rsid w:val="00496439"/>
    <w:rsid w:val="00496949"/>
    <w:rsid w:val="00497541"/>
    <w:rsid w:val="004A0939"/>
    <w:rsid w:val="004A09B3"/>
    <w:rsid w:val="004A1366"/>
    <w:rsid w:val="004A2174"/>
    <w:rsid w:val="004A22A2"/>
    <w:rsid w:val="004A2A9A"/>
    <w:rsid w:val="004A3414"/>
    <w:rsid w:val="004A3E02"/>
    <w:rsid w:val="004A415B"/>
    <w:rsid w:val="004A4C04"/>
    <w:rsid w:val="004A6C90"/>
    <w:rsid w:val="004A7083"/>
    <w:rsid w:val="004B09A3"/>
    <w:rsid w:val="004B0F8C"/>
    <w:rsid w:val="004B17E8"/>
    <w:rsid w:val="004B237A"/>
    <w:rsid w:val="004B23AC"/>
    <w:rsid w:val="004B4781"/>
    <w:rsid w:val="004C1A30"/>
    <w:rsid w:val="004C2078"/>
    <w:rsid w:val="004C533E"/>
    <w:rsid w:val="004C689D"/>
    <w:rsid w:val="004C7257"/>
    <w:rsid w:val="004C7BD7"/>
    <w:rsid w:val="004D0278"/>
    <w:rsid w:val="004D2167"/>
    <w:rsid w:val="004D3E02"/>
    <w:rsid w:val="004D419A"/>
    <w:rsid w:val="004D5262"/>
    <w:rsid w:val="004D6E42"/>
    <w:rsid w:val="004D7574"/>
    <w:rsid w:val="004E0252"/>
    <w:rsid w:val="004E0C10"/>
    <w:rsid w:val="004E2F81"/>
    <w:rsid w:val="004E5734"/>
    <w:rsid w:val="004E6C2E"/>
    <w:rsid w:val="004E6E7D"/>
    <w:rsid w:val="004E6FD4"/>
    <w:rsid w:val="004E7B45"/>
    <w:rsid w:val="004F1E8D"/>
    <w:rsid w:val="004F2980"/>
    <w:rsid w:val="004F2BA6"/>
    <w:rsid w:val="004F30FC"/>
    <w:rsid w:val="004F416E"/>
    <w:rsid w:val="004F5F0C"/>
    <w:rsid w:val="004F6952"/>
    <w:rsid w:val="004F73D8"/>
    <w:rsid w:val="004F76A0"/>
    <w:rsid w:val="0050176B"/>
    <w:rsid w:val="00502C9A"/>
    <w:rsid w:val="00503C01"/>
    <w:rsid w:val="00504423"/>
    <w:rsid w:val="00504C2C"/>
    <w:rsid w:val="00505626"/>
    <w:rsid w:val="00505710"/>
    <w:rsid w:val="0050606C"/>
    <w:rsid w:val="005062F2"/>
    <w:rsid w:val="00506E3F"/>
    <w:rsid w:val="005075EB"/>
    <w:rsid w:val="005101DA"/>
    <w:rsid w:val="00510A2F"/>
    <w:rsid w:val="00515F52"/>
    <w:rsid w:val="00520B7D"/>
    <w:rsid w:val="0052230C"/>
    <w:rsid w:val="00524F11"/>
    <w:rsid w:val="00526380"/>
    <w:rsid w:val="00526A92"/>
    <w:rsid w:val="00530584"/>
    <w:rsid w:val="00530D1A"/>
    <w:rsid w:val="00532A0D"/>
    <w:rsid w:val="00534464"/>
    <w:rsid w:val="00534CFC"/>
    <w:rsid w:val="00536D49"/>
    <w:rsid w:val="005379D2"/>
    <w:rsid w:val="005409D7"/>
    <w:rsid w:val="00540C0A"/>
    <w:rsid w:val="005429AB"/>
    <w:rsid w:val="005433D1"/>
    <w:rsid w:val="0054380B"/>
    <w:rsid w:val="00543A4A"/>
    <w:rsid w:val="00545422"/>
    <w:rsid w:val="005503AD"/>
    <w:rsid w:val="00550C2B"/>
    <w:rsid w:val="00551EC7"/>
    <w:rsid w:val="005527DC"/>
    <w:rsid w:val="00553D72"/>
    <w:rsid w:val="00554846"/>
    <w:rsid w:val="00555384"/>
    <w:rsid w:val="00557030"/>
    <w:rsid w:val="00560BDC"/>
    <w:rsid w:val="00560F19"/>
    <w:rsid w:val="005634A7"/>
    <w:rsid w:val="0056488D"/>
    <w:rsid w:val="00564940"/>
    <w:rsid w:val="0056501F"/>
    <w:rsid w:val="00566065"/>
    <w:rsid w:val="00570BE5"/>
    <w:rsid w:val="0057238B"/>
    <w:rsid w:val="00572442"/>
    <w:rsid w:val="0057318D"/>
    <w:rsid w:val="005767C1"/>
    <w:rsid w:val="00577BFA"/>
    <w:rsid w:val="0058135E"/>
    <w:rsid w:val="0058223D"/>
    <w:rsid w:val="00584D69"/>
    <w:rsid w:val="00587C4C"/>
    <w:rsid w:val="0059040E"/>
    <w:rsid w:val="0059184E"/>
    <w:rsid w:val="00592FFE"/>
    <w:rsid w:val="0059410E"/>
    <w:rsid w:val="0059685E"/>
    <w:rsid w:val="00597FF3"/>
    <w:rsid w:val="005A01FF"/>
    <w:rsid w:val="005A04B3"/>
    <w:rsid w:val="005A11F9"/>
    <w:rsid w:val="005A2739"/>
    <w:rsid w:val="005A32C4"/>
    <w:rsid w:val="005A5FE9"/>
    <w:rsid w:val="005A63F8"/>
    <w:rsid w:val="005A6FDD"/>
    <w:rsid w:val="005B093C"/>
    <w:rsid w:val="005B1306"/>
    <w:rsid w:val="005B147D"/>
    <w:rsid w:val="005B18C0"/>
    <w:rsid w:val="005B2AD0"/>
    <w:rsid w:val="005B3F87"/>
    <w:rsid w:val="005B4F4D"/>
    <w:rsid w:val="005B4F72"/>
    <w:rsid w:val="005B518A"/>
    <w:rsid w:val="005B5612"/>
    <w:rsid w:val="005B5F37"/>
    <w:rsid w:val="005B76D9"/>
    <w:rsid w:val="005C0CF0"/>
    <w:rsid w:val="005C162E"/>
    <w:rsid w:val="005C4508"/>
    <w:rsid w:val="005C59B7"/>
    <w:rsid w:val="005C62FE"/>
    <w:rsid w:val="005C6463"/>
    <w:rsid w:val="005C78E7"/>
    <w:rsid w:val="005C7A7C"/>
    <w:rsid w:val="005D1369"/>
    <w:rsid w:val="005D21D9"/>
    <w:rsid w:val="005D32C6"/>
    <w:rsid w:val="005D3638"/>
    <w:rsid w:val="005D45D3"/>
    <w:rsid w:val="005D6E4F"/>
    <w:rsid w:val="005E0569"/>
    <w:rsid w:val="005E2B08"/>
    <w:rsid w:val="005E6546"/>
    <w:rsid w:val="005F1000"/>
    <w:rsid w:val="005F1265"/>
    <w:rsid w:val="005F14B6"/>
    <w:rsid w:val="005F17FC"/>
    <w:rsid w:val="005F257A"/>
    <w:rsid w:val="005F3AEB"/>
    <w:rsid w:val="005F4213"/>
    <w:rsid w:val="005F4A35"/>
    <w:rsid w:val="005F63A4"/>
    <w:rsid w:val="005F640A"/>
    <w:rsid w:val="0060163A"/>
    <w:rsid w:val="00601CC5"/>
    <w:rsid w:val="00602C17"/>
    <w:rsid w:val="006030AD"/>
    <w:rsid w:val="00603FA3"/>
    <w:rsid w:val="00604D4D"/>
    <w:rsid w:val="0060505F"/>
    <w:rsid w:val="0060520D"/>
    <w:rsid w:val="006059F4"/>
    <w:rsid w:val="00610BFE"/>
    <w:rsid w:val="006110F7"/>
    <w:rsid w:val="00611150"/>
    <w:rsid w:val="00611446"/>
    <w:rsid w:val="00611CE5"/>
    <w:rsid w:val="006120F3"/>
    <w:rsid w:val="00612DD3"/>
    <w:rsid w:val="00614679"/>
    <w:rsid w:val="00616053"/>
    <w:rsid w:val="0061628F"/>
    <w:rsid w:val="00621CC1"/>
    <w:rsid w:val="006243CA"/>
    <w:rsid w:val="0062584F"/>
    <w:rsid w:val="00625E16"/>
    <w:rsid w:val="00627223"/>
    <w:rsid w:val="00627E03"/>
    <w:rsid w:val="0063081E"/>
    <w:rsid w:val="00630EAF"/>
    <w:rsid w:val="00631BBD"/>
    <w:rsid w:val="00632B2F"/>
    <w:rsid w:val="006343F4"/>
    <w:rsid w:val="0063536A"/>
    <w:rsid w:val="00635E20"/>
    <w:rsid w:val="00636000"/>
    <w:rsid w:val="00636AC1"/>
    <w:rsid w:val="00637CCD"/>
    <w:rsid w:val="006419AD"/>
    <w:rsid w:val="00641E28"/>
    <w:rsid w:val="0064241D"/>
    <w:rsid w:val="00643013"/>
    <w:rsid w:val="006457B7"/>
    <w:rsid w:val="0064650C"/>
    <w:rsid w:val="0064676B"/>
    <w:rsid w:val="00646BAC"/>
    <w:rsid w:val="00650BF8"/>
    <w:rsid w:val="006515FA"/>
    <w:rsid w:val="0065553D"/>
    <w:rsid w:val="00655C64"/>
    <w:rsid w:val="00656619"/>
    <w:rsid w:val="00660708"/>
    <w:rsid w:val="00660C6E"/>
    <w:rsid w:val="00661072"/>
    <w:rsid w:val="00663383"/>
    <w:rsid w:val="00666A15"/>
    <w:rsid w:val="006679C5"/>
    <w:rsid w:val="00670FCB"/>
    <w:rsid w:val="006746DF"/>
    <w:rsid w:val="00675A66"/>
    <w:rsid w:val="00675DA5"/>
    <w:rsid w:val="00677A4D"/>
    <w:rsid w:val="00681777"/>
    <w:rsid w:val="00681A3A"/>
    <w:rsid w:val="00681ED5"/>
    <w:rsid w:val="00683E58"/>
    <w:rsid w:val="00687E9F"/>
    <w:rsid w:val="00687F90"/>
    <w:rsid w:val="006903E4"/>
    <w:rsid w:val="0069160D"/>
    <w:rsid w:val="006928FB"/>
    <w:rsid w:val="00693C61"/>
    <w:rsid w:val="00693E43"/>
    <w:rsid w:val="00694A86"/>
    <w:rsid w:val="00694C2C"/>
    <w:rsid w:val="00696F84"/>
    <w:rsid w:val="006A2973"/>
    <w:rsid w:val="006A2985"/>
    <w:rsid w:val="006A3423"/>
    <w:rsid w:val="006A62EA"/>
    <w:rsid w:val="006A7AA9"/>
    <w:rsid w:val="006B26AF"/>
    <w:rsid w:val="006B2EB9"/>
    <w:rsid w:val="006C03BE"/>
    <w:rsid w:val="006C07E4"/>
    <w:rsid w:val="006C2F58"/>
    <w:rsid w:val="006C3066"/>
    <w:rsid w:val="006C5A0C"/>
    <w:rsid w:val="006C6C73"/>
    <w:rsid w:val="006C7DA8"/>
    <w:rsid w:val="006D115F"/>
    <w:rsid w:val="006D1ED1"/>
    <w:rsid w:val="006D20EC"/>
    <w:rsid w:val="006D331A"/>
    <w:rsid w:val="006D68CF"/>
    <w:rsid w:val="006D6BE2"/>
    <w:rsid w:val="006D7152"/>
    <w:rsid w:val="006D7BD2"/>
    <w:rsid w:val="006E0457"/>
    <w:rsid w:val="006E05BE"/>
    <w:rsid w:val="006E0982"/>
    <w:rsid w:val="006E13EF"/>
    <w:rsid w:val="006E1CA8"/>
    <w:rsid w:val="006E295D"/>
    <w:rsid w:val="006E44A7"/>
    <w:rsid w:val="006E473D"/>
    <w:rsid w:val="006E5466"/>
    <w:rsid w:val="006E6F51"/>
    <w:rsid w:val="006F13BA"/>
    <w:rsid w:val="006F14D0"/>
    <w:rsid w:val="006F19B5"/>
    <w:rsid w:val="006F2453"/>
    <w:rsid w:val="006F3A4A"/>
    <w:rsid w:val="006F6108"/>
    <w:rsid w:val="006F6493"/>
    <w:rsid w:val="00700FBC"/>
    <w:rsid w:val="00701A37"/>
    <w:rsid w:val="00702A7E"/>
    <w:rsid w:val="00702EE3"/>
    <w:rsid w:val="0070559E"/>
    <w:rsid w:val="007056B5"/>
    <w:rsid w:val="00705B84"/>
    <w:rsid w:val="0070621C"/>
    <w:rsid w:val="007063F9"/>
    <w:rsid w:val="00711AAB"/>
    <w:rsid w:val="00712D97"/>
    <w:rsid w:val="007130EF"/>
    <w:rsid w:val="00713B52"/>
    <w:rsid w:val="00713E8F"/>
    <w:rsid w:val="00714B2A"/>
    <w:rsid w:val="00714D96"/>
    <w:rsid w:val="00717F82"/>
    <w:rsid w:val="0072000C"/>
    <w:rsid w:val="0072370A"/>
    <w:rsid w:val="0072393F"/>
    <w:rsid w:val="00726300"/>
    <w:rsid w:val="0073097B"/>
    <w:rsid w:val="00730FC5"/>
    <w:rsid w:val="00731923"/>
    <w:rsid w:val="00731ADE"/>
    <w:rsid w:val="00731FB8"/>
    <w:rsid w:val="007337B3"/>
    <w:rsid w:val="00734164"/>
    <w:rsid w:val="0073582D"/>
    <w:rsid w:val="00735E9D"/>
    <w:rsid w:val="00736610"/>
    <w:rsid w:val="007368DC"/>
    <w:rsid w:val="00736DB9"/>
    <w:rsid w:val="007379CA"/>
    <w:rsid w:val="00744025"/>
    <w:rsid w:val="007451AF"/>
    <w:rsid w:val="00745770"/>
    <w:rsid w:val="00746BE0"/>
    <w:rsid w:val="00746EE0"/>
    <w:rsid w:val="0074773C"/>
    <w:rsid w:val="00750204"/>
    <w:rsid w:val="00750495"/>
    <w:rsid w:val="00750B6A"/>
    <w:rsid w:val="00751570"/>
    <w:rsid w:val="00753B81"/>
    <w:rsid w:val="007542D3"/>
    <w:rsid w:val="00755231"/>
    <w:rsid w:val="00761FF4"/>
    <w:rsid w:val="007627DD"/>
    <w:rsid w:val="0076403B"/>
    <w:rsid w:val="007651D9"/>
    <w:rsid w:val="00765AAB"/>
    <w:rsid w:val="0077185C"/>
    <w:rsid w:val="0077218C"/>
    <w:rsid w:val="0077223E"/>
    <w:rsid w:val="00772430"/>
    <w:rsid w:val="007738AF"/>
    <w:rsid w:val="00773E73"/>
    <w:rsid w:val="00775166"/>
    <w:rsid w:val="00775198"/>
    <w:rsid w:val="00776E7C"/>
    <w:rsid w:val="00781F54"/>
    <w:rsid w:val="007827A3"/>
    <w:rsid w:val="00783AF9"/>
    <w:rsid w:val="007847E7"/>
    <w:rsid w:val="00794D8C"/>
    <w:rsid w:val="00796E51"/>
    <w:rsid w:val="007A01AE"/>
    <w:rsid w:val="007A0E32"/>
    <w:rsid w:val="007A20B8"/>
    <w:rsid w:val="007A3EBD"/>
    <w:rsid w:val="007A59AD"/>
    <w:rsid w:val="007A5B4B"/>
    <w:rsid w:val="007A6ACE"/>
    <w:rsid w:val="007A6E7E"/>
    <w:rsid w:val="007A7143"/>
    <w:rsid w:val="007A7DEC"/>
    <w:rsid w:val="007B17D8"/>
    <w:rsid w:val="007B39C4"/>
    <w:rsid w:val="007B581D"/>
    <w:rsid w:val="007B6067"/>
    <w:rsid w:val="007C0055"/>
    <w:rsid w:val="007C2D14"/>
    <w:rsid w:val="007C3615"/>
    <w:rsid w:val="007C664B"/>
    <w:rsid w:val="007C697D"/>
    <w:rsid w:val="007D1258"/>
    <w:rsid w:val="007D2CB5"/>
    <w:rsid w:val="007D308E"/>
    <w:rsid w:val="007D432D"/>
    <w:rsid w:val="007D5316"/>
    <w:rsid w:val="007D5942"/>
    <w:rsid w:val="007D5D35"/>
    <w:rsid w:val="007D680A"/>
    <w:rsid w:val="007E00BB"/>
    <w:rsid w:val="007E2861"/>
    <w:rsid w:val="007E55C4"/>
    <w:rsid w:val="007E5A67"/>
    <w:rsid w:val="007E6A59"/>
    <w:rsid w:val="007E7512"/>
    <w:rsid w:val="007E7A8B"/>
    <w:rsid w:val="007E7F31"/>
    <w:rsid w:val="007F3857"/>
    <w:rsid w:val="007F430C"/>
    <w:rsid w:val="007F43D8"/>
    <w:rsid w:val="007F444C"/>
    <w:rsid w:val="007F560D"/>
    <w:rsid w:val="007F648B"/>
    <w:rsid w:val="007F79E0"/>
    <w:rsid w:val="0080073E"/>
    <w:rsid w:val="0080215C"/>
    <w:rsid w:val="00802436"/>
    <w:rsid w:val="00803A8F"/>
    <w:rsid w:val="00804E94"/>
    <w:rsid w:val="0081157D"/>
    <w:rsid w:val="00811723"/>
    <w:rsid w:val="00812FA0"/>
    <w:rsid w:val="008151CD"/>
    <w:rsid w:val="00816543"/>
    <w:rsid w:val="008169F7"/>
    <w:rsid w:val="00816DFA"/>
    <w:rsid w:val="00817462"/>
    <w:rsid w:val="0081783E"/>
    <w:rsid w:val="00820F08"/>
    <w:rsid w:val="008216C9"/>
    <w:rsid w:val="00821F12"/>
    <w:rsid w:val="00823745"/>
    <w:rsid w:val="008257FD"/>
    <w:rsid w:val="00825E35"/>
    <w:rsid w:val="0082741E"/>
    <w:rsid w:val="00830087"/>
    <w:rsid w:val="0083078C"/>
    <w:rsid w:val="0083383B"/>
    <w:rsid w:val="00836044"/>
    <w:rsid w:val="008375D1"/>
    <w:rsid w:val="00844C79"/>
    <w:rsid w:val="00847CAA"/>
    <w:rsid w:val="00847E03"/>
    <w:rsid w:val="00850137"/>
    <w:rsid w:val="0085091E"/>
    <w:rsid w:val="00851D4C"/>
    <w:rsid w:val="008530D8"/>
    <w:rsid w:val="0085376F"/>
    <w:rsid w:val="00854099"/>
    <w:rsid w:val="00854759"/>
    <w:rsid w:val="0085480E"/>
    <w:rsid w:val="00855530"/>
    <w:rsid w:val="00855DF4"/>
    <w:rsid w:val="0085608E"/>
    <w:rsid w:val="00856E04"/>
    <w:rsid w:val="008619A2"/>
    <w:rsid w:val="00861B0F"/>
    <w:rsid w:val="00862039"/>
    <w:rsid w:val="0086380E"/>
    <w:rsid w:val="008641E5"/>
    <w:rsid w:val="0086462B"/>
    <w:rsid w:val="00864B51"/>
    <w:rsid w:val="00865C37"/>
    <w:rsid w:val="00865C85"/>
    <w:rsid w:val="008671D5"/>
    <w:rsid w:val="00870803"/>
    <w:rsid w:val="00871287"/>
    <w:rsid w:val="008712A8"/>
    <w:rsid w:val="00872250"/>
    <w:rsid w:val="00875962"/>
    <w:rsid w:val="00875E54"/>
    <w:rsid w:val="0088071C"/>
    <w:rsid w:val="008809E9"/>
    <w:rsid w:val="008811A0"/>
    <w:rsid w:val="00881C31"/>
    <w:rsid w:val="0088522F"/>
    <w:rsid w:val="008860A3"/>
    <w:rsid w:val="00886143"/>
    <w:rsid w:val="008863C8"/>
    <w:rsid w:val="008905BF"/>
    <w:rsid w:val="00890AE8"/>
    <w:rsid w:val="00891B57"/>
    <w:rsid w:val="00892B42"/>
    <w:rsid w:val="00894F23"/>
    <w:rsid w:val="00895F0D"/>
    <w:rsid w:val="008969E5"/>
    <w:rsid w:val="008A2B9E"/>
    <w:rsid w:val="008A48AB"/>
    <w:rsid w:val="008A54C4"/>
    <w:rsid w:val="008A58EB"/>
    <w:rsid w:val="008A6EF3"/>
    <w:rsid w:val="008A7807"/>
    <w:rsid w:val="008A7CF6"/>
    <w:rsid w:val="008B0801"/>
    <w:rsid w:val="008B0B3E"/>
    <w:rsid w:val="008B1D9C"/>
    <w:rsid w:val="008B3970"/>
    <w:rsid w:val="008B457D"/>
    <w:rsid w:val="008B4C3A"/>
    <w:rsid w:val="008B62CC"/>
    <w:rsid w:val="008B7727"/>
    <w:rsid w:val="008B7D9A"/>
    <w:rsid w:val="008C12F8"/>
    <w:rsid w:val="008C322C"/>
    <w:rsid w:val="008C35DD"/>
    <w:rsid w:val="008C3F9D"/>
    <w:rsid w:val="008C4522"/>
    <w:rsid w:val="008C4945"/>
    <w:rsid w:val="008C4D7E"/>
    <w:rsid w:val="008C5D17"/>
    <w:rsid w:val="008C66AF"/>
    <w:rsid w:val="008C6D37"/>
    <w:rsid w:val="008C76AC"/>
    <w:rsid w:val="008C78B5"/>
    <w:rsid w:val="008C78CF"/>
    <w:rsid w:val="008D01FD"/>
    <w:rsid w:val="008D0E40"/>
    <w:rsid w:val="008D170F"/>
    <w:rsid w:val="008D35AE"/>
    <w:rsid w:val="008D39C1"/>
    <w:rsid w:val="008D3E99"/>
    <w:rsid w:val="008D446B"/>
    <w:rsid w:val="008D6268"/>
    <w:rsid w:val="008D6B98"/>
    <w:rsid w:val="008D6C2D"/>
    <w:rsid w:val="008D7CF1"/>
    <w:rsid w:val="008E363A"/>
    <w:rsid w:val="008E3E0E"/>
    <w:rsid w:val="008E4D74"/>
    <w:rsid w:val="008E56A9"/>
    <w:rsid w:val="008E583B"/>
    <w:rsid w:val="008E7BDA"/>
    <w:rsid w:val="008F223A"/>
    <w:rsid w:val="008F2D40"/>
    <w:rsid w:val="008F3AB6"/>
    <w:rsid w:val="008F3C91"/>
    <w:rsid w:val="008F3C9D"/>
    <w:rsid w:val="008F578B"/>
    <w:rsid w:val="008F6213"/>
    <w:rsid w:val="008F6A8C"/>
    <w:rsid w:val="008F7A2E"/>
    <w:rsid w:val="00900E86"/>
    <w:rsid w:val="00901A97"/>
    <w:rsid w:val="009023D6"/>
    <w:rsid w:val="0090330D"/>
    <w:rsid w:val="009046A8"/>
    <w:rsid w:val="00907C92"/>
    <w:rsid w:val="0091234B"/>
    <w:rsid w:val="00913E31"/>
    <w:rsid w:val="00914E2B"/>
    <w:rsid w:val="0091552A"/>
    <w:rsid w:val="00916940"/>
    <w:rsid w:val="009176CD"/>
    <w:rsid w:val="00920BC6"/>
    <w:rsid w:val="00921FDD"/>
    <w:rsid w:val="00922148"/>
    <w:rsid w:val="00922C62"/>
    <w:rsid w:val="00926E45"/>
    <w:rsid w:val="00927B50"/>
    <w:rsid w:val="00930DE9"/>
    <w:rsid w:val="00931D34"/>
    <w:rsid w:val="00932A92"/>
    <w:rsid w:val="00932F6C"/>
    <w:rsid w:val="009339BF"/>
    <w:rsid w:val="00935F07"/>
    <w:rsid w:val="00936071"/>
    <w:rsid w:val="009366F1"/>
    <w:rsid w:val="00937F60"/>
    <w:rsid w:val="009409E9"/>
    <w:rsid w:val="009410C2"/>
    <w:rsid w:val="00943897"/>
    <w:rsid w:val="009521C2"/>
    <w:rsid w:val="00952559"/>
    <w:rsid w:val="009537DF"/>
    <w:rsid w:val="00961018"/>
    <w:rsid w:val="00961175"/>
    <w:rsid w:val="00962079"/>
    <w:rsid w:val="009663E9"/>
    <w:rsid w:val="009711D8"/>
    <w:rsid w:val="00974C4B"/>
    <w:rsid w:val="009752E8"/>
    <w:rsid w:val="00975D66"/>
    <w:rsid w:val="00977634"/>
    <w:rsid w:val="00977BC5"/>
    <w:rsid w:val="00980E4F"/>
    <w:rsid w:val="0098132D"/>
    <w:rsid w:val="00981C44"/>
    <w:rsid w:val="00982FD5"/>
    <w:rsid w:val="0098383A"/>
    <w:rsid w:val="00986261"/>
    <w:rsid w:val="0098710D"/>
    <w:rsid w:val="009879B4"/>
    <w:rsid w:val="009907E8"/>
    <w:rsid w:val="00990E9D"/>
    <w:rsid w:val="00991052"/>
    <w:rsid w:val="00991275"/>
    <w:rsid w:val="00993D84"/>
    <w:rsid w:val="00993E03"/>
    <w:rsid w:val="009941D7"/>
    <w:rsid w:val="009947A8"/>
    <w:rsid w:val="00995E73"/>
    <w:rsid w:val="009A1052"/>
    <w:rsid w:val="009A14A6"/>
    <w:rsid w:val="009A486E"/>
    <w:rsid w:val="009A4C8A"/>
    <w:rsid w:val="009A6C21"/>
    <w:rsid w:val="009A7C34"/>
    <w:rsid w:val="009A7EDE"/>
    <w:rsid w:val="009B039B"/>
    <w:rsid w:val="009B32C7"/>
    <w:rsid w:val="009B4BC2"/>
    <w:rsid w:val="009B729A"/>
    <w:rsid w:val="009C0CC9"/>
    <w:rsid w:val="009C2DB2"/>
    <w:rsid w:val="009C479D"/>
    <w:rsid w:val="009C62C1"/>
    <w:rsid w:val="009C66C0"/>
    <w:rsid w:val="009C6973"/>
    <w:rsid w:val="009C6C29"/>
    <w:rsid w:val="009C7515"/>
    <w:rsid w:val="009D1047"/>
    <w:rsid w:val="009D3941"/>
    <w:rsid w:val="009D3F91"/>
    <w:rsid w:val="009D67E7"/>
    <w:rsid w:val="009D7706"/>
    <w:rsid w:val="009D7E23"/>
    <w:rsid w:val="009E1F8C"/>
    <w:rsid w:val="009E20B3"/>
    <w:rsid w:val="009E3BF9"/>
    <w:rsid w:val="009E4270"/>
    <w:rsid w:val="009E4947"/>
    <w:rsid w:val="009E4A8E"/>
    <w:rsid w:val="009E4D63"/>
    <w:rsid w:val="009E52DD"/>
    <w:rsid w:val="009E70CF"/>
    <w:rsid w:val="009E74D8"/>
    <w:rsid w:val="009E7934"/>
    <w:rsid w:val="009F12DD"/>
    <w:rsid w:val="009F335A"/>
    <w:rsid w:val="009F431C"/>
    <w:rsid w:val="009F4F1C"/>
    <w:rsid w:val="009F655B"/>
    <w:rsid w:val="009F6C09"/>
    <w:rsid w:val="00A005E2"/>
    <w:rsid w:val="00A0083A"/>
    <w:rsid w:val="00A010B0"/>
    <w:rsid w:val="00A01980"/>
    <w:rsid w:val="00A02838"/>
    <w:rsid w:val="00A02B55"/>
    <w:rsid w:val="00A03206"/>
    <w:rsid w:val="00A0352A"/>
    <w:rsid w:val="00A03824"/>
    <w:rsid w:val="00A07345"/>
    <w:rsid w:val="00A10328"/>
    <w:rsid w:val="00A10C3B"/>
    <w:rsid w:val="00A12CCE"/>
    <w:rsid w:val="00A13148"/>
    <w:rsid w:val="00A139C8"/>
    <w:rsid w:val="00A14052"/>
    <w:rsid w:val="00A17114"/>
    <w:rsid w:val="00A17E66"/>
    <w:rsid w:val="00A2039E"/>
    <w:rsid w:val="00A20D18"/>
    <w:rsid w:val="00A20D43"/>
    <w:rsid w:val="00A229F1"/>
    <w:rsid w:val="00A233CB"/>
    <w:rsid w:val="00A24A10"/>
    <w:rsid w:val="00A2504B"/>
    <w:rsid w:val="00A2556A"/>
    <w:rsid w:val="00A262DA"/>
    <w:rsid w:val="00A27D60"/>
    <w:rsid w:val="00A303AF"/>
    <w:rsid w:val="00A31E44"/>
    <w:rsid w:val="00A323DF"/>
    <w:rsid w:val="00A36DD0"/>
    <w:rsid w:val="00A37137"/>
    <w:rsid w:val="00A37296"/>
    <w:rsid w:val="00A37FE4"/>
    <w:rsid w:val="00A407C9"/>
    <w:rsid w:val="00A40CCE"/>
    <w:rsid w:val="00A40F0E"/>
    <w:rsid w:val="00A41A4F"/>
    <w:rsid w:val="00A4200C"/>
    <w:rsid w:val="00A427F7"/>
    <w:rsid w:val="00A42805"/>
    <w:rsid w:val="00A44CD8"/>
    <w:rsid w:val="00A467FB"/>
    <w:rsid w:val="00A477B7"/>
    <w:rsid w:val="00A507ED"/>
    <w:rsid w:val="00A5100A"/>
    <w:rsid w:val="00A51650"/>
    <w:rsid w:val="00A521C0"/>
    <w:rsid w:val="00A5241A"/>
    <w:rsid w:val="00A52BCF"/>
    <w:rsid w:val="00A55130"/>
    <w:rsid w:val="00A6003A"/>
    <w:rsid w:val="00A60EED"/>
    <w:rsid w:val="00A641A9"/>
    <w:rsid w:val="00A64CB9"/>
    <w:rsid w:val="00A65F73"/>
    <w:rsid w:val="00A66DCA"/>
    <w:rsid w:val="00A706C1"/>
    <w:rsid w:val="00A70E31"/>
    <w:rsid w:val="00A712CC"/>
    <w:rsid w:val="00A71465"/>
    <w:rsid w:val="00A728CC"/>
    <w:rsid w:val="00A734A8"/>
    <w:rsid w:val="00A73B27"/>
    <w:rsid w:val="00A758B5"/>
    <w:rsid w:val="00A7723E"/>
    <w:rsid w:val="00A810AA"/>
    <w:rsid w:val="00A84CD1"/>
    <w:rsid w:val="00A84CF7"/>
    <w:rsid w:val="00A84FF0"/>
    <w:rsid w:val="00A854F3"/>
    <w:rsid w:val="00A86059"/>
    <w:rsid w:val="00A8631C"/>
    <w:rsid w:val="00A86A0E"/>
    <w:rsid w:val="00A87425"/>
    <w:rsid w:val="00A915D1"/>
    <w:rsid w:val="00A91F52"/>
    <w:rsid w:val="00A93188"/>
    <w:rsid w:val="00A94532"/>
    <w:rsid w:val="00A94DB1"/>
    <w:rsid w:val="00A94E12"/>
    <w:rsid w:val="00A95A2D"/>
    <w:rsid w:val="00A97B66"/>
    <w:rsid w:val="00AA0F91"/>
    <w:rsid w:val="00AA12A5"/>
    <w:rsid w:val="00AA6BA0"/>
    <w:rsid w:val="00AA70C4"/>
    <w:rsid w:val="00AA7254"/>
    <w:rsid w:val="00AB210F"/>
    <w:rsid w:val="00AB294D"/>
    <w:rsid w:val="00AB4140"/>
    <w:rsid w:val="00AB785A"/>
    <w:rsid w:val="00AB7BD8"/>
    <w:rsid w:val="00AC1DF1"/>
    <w:rsid w:val="00AC5E51"/>
    <w:rsid w:val="00AC60E9"/>
    <w:rsid w:val="00AD10C2"/>
    <w:rsid w:val="00AD11F8"/>
    <w:rsid w:val="00AD2270"/>
    <w:rsid w:val="00AD46CE"/>
    <w:rsid w:val="00AD669A"/>
    <w:rsid w:val="00AD6BE3"/>
    <w:rsid w:val="00AD75D0"/>
    <w:rsid w:val="00AD7FFE"/>
    <w:rsid w:val="00AE18DF"/>
    <w:rsid w:val="00AE1DE2"/>
    <w:rsid w:val="00AE2301"/>
    <w:rsid w:val="00AE29FE"/>
    <w:rsid w:val="00AE3467"/>
    <w:rsid w:val="00AE6055"/>
    <w:rsid w:val="00AE6CBF"/>
    <w:rsid w:val="00AE6EFB"/>
    <w:rsid w:val="00AE7AAB"/>
    <w:rsid w:val="00AE7BF2"/>
    <w:rsid w:val="00AF0FC0"/>
    <w:rsid w:val="00AF10CB"/>
    <w:rsid w:val="00AF2A8C"/>
    <w:rsid w:val="00AF355F"/>
    <w:rsid w:val="00AF3C63"/>
    <w:rsid w:val="00AF3FA0"/>
    <w:rsid w:val="00AF5E15"/>
    <w:rsid w:val="00B0028B"/>
    <w:rsid w:val="00B0251F"/>
    <w:rsid w:val="00B02BBD"/>
    <w:rsid w:val="00B046EB"/>
    <w:rsid w:val="00B04E0B"/>
    <w:rsid w:val="00B05678"/>
    <w:rsid w:val="00B05B1E"/>
    <w:rsid w:val="00B05C72"/>
    <w:rsid w:val="00B05DAB"/>
    <w:rsid w:val="00B06582"/>
    <w:rsid w:val="00B06CEF"/>
    <w:rsid w:val="00B13735"/>
    <w:rsid w:val="00B15AEA"/>
    <w:rsid w:val="00B215FB"/>
    <w:rsid w:val="00B21C9D"/>
    <w:rsid w:val="00B24DED"/>
    <w:rsid w:val="00B254B3"/>
    <w:rsid w:val="00B272D8"/>
    <w:rsid w:val="00B30653"/>
    <w:rsid w:val="00B30870"/>
    <w:rsid w:val="00B33CEB"/>
    <w:rsid w:val="00B36EA2"/>
    <w:rsid w:val="00B41698"/>
    <w:rsid w:val="00B42535"/>
    <w:rsid w:val="00B4491E"/>
    <w:rsid w:val="00B45B03"/>
    <w:rsid w:val="00B4626C"/>
    <w:rsid w:val="00B47184"/>
    <w:rsid w:val="00B47758"/>
    <w:rsid w:val="00B50446"/>
    <w:rsid w:val="00B50932"/>
    <w:rsid w:val="00B50F19"/>
    <w:rsid w:val="00B51E3B"/>
    <w:rsid w:val="00B5246E"/>
    <w:rsid w:val="00B53123"/>
    <w:rsid w:val="00B5313C"/>
    <w:rsid w:val="00B5474B"/>
    <w:rsid w:val="00B54968"/>
    <w:rsid w:val="00B555A3"/>
    <w:rsid w:val="00B57A26"/>
    <w:rsid w:val="00B631D8"/>
    <w:rsid w:val="00B63F01"/>
    <w:rsid w:val="00B65021"/>
    <w:rsid w:val="00B65B76"/>
    <w:rsid w:val="00B66B9E"/>
    <w:rsid w:val="00B66EAE"/>
    <w:rsid w:val="00B674AC"/>
    <w:rsid w:val="00B70DB1"/>
    <w:rsid w:val="00B73C66"/>
    <w:rsid w:val="00B7494E"/>
    <w:rsid w:val="00B75A4B"/>
    <w:rsid w:val="00B75A98"/>
    <w:rsid w:val="00B75C3F"/>
    <w:rsid w:val="00B773C2"/>
    <w:rsid w:val="00B809C6"/>
    <w:rsid w:val="00B84104"/>
    <w:rsid w:val="00B85003"/>
    <w:rsid w:val="00B85E39"/>
    <w:rsid w:val="00B86ABB"/>
    <w:rsid w:val="00B879AC"/>
    <w:rsid w:val="00B94E5C"/>
    <w:rsid w:val="00B95417"/>
    <w:rsid w:val="00B97836"/>
    <w:rsid w:val="00B97ABB"/>
    <w:rsid w:val="00BA078C"/>
    <w:rsid w:val="00BA0C7C"/>
    <w:rsid w:val="00BB3281"/>
    <w:rsid w:val="00BB46E7"/>
    <w:rsid w:val="00BB4F69"/>
    <w:rsid w:val="00BC0E4A"/>
    <w:rsid w:val="00BC18CD"/>
    <w:rsid w:val="00BC3A81"/>
    <w:rsid w:val="00BC61F6"/>
    <w:rsid w:val="00BC6E56"/>
    <w:rsid w:val="00BC7BED"/>
    <w:rsid w:val="00BD0C63"/>
    <w:rsid w:val="00BD21C4"/>
    <w:rsid w:val="00BD301E"/>
    <w:rsid w:val="00BD3079"/>
    <w:rsid w:val="00BD4AC5"/>
    <w:rsid w:val="00BD529D"/>
    <w:rsid w:val="00BD55C9"/>
    <w:rsid w:val="00BD7090"/>
    <w:rsid w:val="00BE18A6"/>
    <w:rsid w:val="00BE227A"/>
    <w:rsid w:val="00BE323F"/>
    <w:rsid w:val="00BE63EB"/>
    <w:rsid w:val="00BF2B89"/>
    <w:rsid w:val="00BF3C7A"/>
    <w:rsid w:val="00BF47E6"/>
    <w:rsid w:val="00BF56FC"/>
    <w:rsid w:val="00BF5E14"/>
    <w:rsid w:val="00BF714B"/>
    <w:rsid w:val="00BF7B7C"/>
    <w:rsid w:val="00C01109"/>
    <w:rsid w:val="00C01E0D"/>
    <w:rsid w:val="00C01F78"/>
    <w:rsid w:val="00C0214B"/>
    <w:rsid w:val="00C03263"/>
    <w:rsid w:val="00C04241"/>
    <w:rsid w:val="00C06491"/>
    <w:rsid w:val="00C070ED"/>
    <w:rsid w:val="00C078C9"/>
    <w:rsid w:val="00C0796F"/>
    <w:rsid w:val="00C11DA1"/>
    <w:rsid w:val="00C11F32"/>
    <w:rsid w:val="00C12781"/>
    <w:rsid w:val="00C14C2B"/>
    <w:rsid w:val="00C14D71"/>
    <w:rsid w:val="00C15DAB"/>
    <w:rsid w:val="00C16AB8"/>
    <w:rsid w:val="00C17826"/>
    <w:rsid w:val="00C21D0A"/>
    <w:rsid w:val="00C22465"/>
    <w:rsid w:val="00C22ABC"/>
    <w:rsid w:val="00C22BC8"/>
    <w:rsid w:val="00C2450B"/>
    <w:rsid w:val="00C247B9"/>
    <w:rsid w:val="00C2622F"/>
    <w:rsid w:val="00C27A04"/>
    <w:rsid w:val="00C30C59"/>
    <w:rsid w:val="00C31061"/>
    <w:rsid w:val="00C3154E"/>
    <w:rsid w:val="00C33016"/>
    <w:rsid w:val="00C33196"/>
    <w:rsid w:val="00C34EB1"/>
    <w:rsid w:val="00C3583E"/>
    <w:rsid w:val="00C37245"/>
    <w:rsid w:val="00C37380"/>
    <w:rsid w:val="00C401D0"/>
    <w:rsid w:val="00C4074C"/>
    <w:rsid w:val="00C41A2D"/>
    <w:rsid w:val="00C41CA0"/>
    <w:rsid w:val="00C42646"/>
    <w:rsid w:val="00C44192"/>
    <w:rsid w:val="00C4421B"/>
    <w:rsid w:val="00C44796"/>
    <w:rsid w:val="00C44972"/>
    <w:rsid w:val="00C465C0"/>
    <w:rsid w:val="00C469FD"/>
    <w:rsid w:val="00C46C4F"/>
    <w:rsid w:val="00C476EE"/>
    <w:rsid w:val="00C47ABB"/>
    <w:rsid w:val="00C47EA4"/>
    <w:rsid w:val="00C50192"/>
    <w:rsid w:val="00C5041E"/>
    <w:rsid w:val="00C51D07"/>
    <w:rsid w:val="00C52AD9"/>
    <w:rsid w:val="00C537ED"/>
    <w:rsid w:val="00C5439E"/>
    <w:rsid w:val="00C54FEE"/>
    <w:rsid w:val="00C6040A"/>
    <w:rsid w:val="00C66549"/>
    <w:rsid w:val="00C6750C"/>
    <w:rsid w:val="00C6790E"/>
    <w:rsid w:val="00C71D4B"/>
    <w:rsid w:val="00C726CD"/>
    <w:rsid w:val="00C74B60"/>
    <w:rsid w:val="00C76DF9"/>
    <w:rsid w:val="00C7734A"/>
    <w:rsid w:val="00C804DC"/>
    <w:rsid w:val="00C82FCE"/>
    <w:rsid w:val="00C834CA"/>
    <w:rsid w:val="00C83638"/>
    <w:rsid w:val="00C8532E"/>
    <w:rsid w:val="00C86AE2"/>
    <w:rsid w:val="00C87C3A"/>
    <w:rsid w:val="00C91C65"/>
    <w:rsid w:val="00C931C7"/>
    <w:rsid w:val="00C950A9"/>
    <w:rsid w:val="00C95209"/>
    <w:rsid w:val="00C96FBA"/>
    <w:rsid w:val="00CA24A1"/>
    <w:rsid w:val="00CA361A"/>
    <w:rsid w:val="00CA3A13"/>
    <w:rsid w:val="00CA4BDA"/>
    <w:rsid w:val="00CA52F0"/>
    <w:rsid w:val="00CA61BE"/>
    <w:rsid w:val="00CA6463"/>
    <w:rsid w:val="00CA71B6"/>
    <w:rsid w:val="00CB1554"/>
    <w:rsid w:val="00CB3BDC"/>
    <w:rsid w:val="00CB3CC7"/>
    <w:rsid w:val="00CB598C"/>
    <w:rsid w:val="00CB6106"/>
    <w:rsid w:val="00CC0365"/>
    <w:rsid w:val="00CC0F69"/>
    <w:rsid w:val="00CC1D1B"/>
    <w:rsid w:val="00CC1E3A"/>
    <w:rsid w:val="00CC2565"/>
    <w:rsid w:val="00CC2C1A"/>
    <w:rsid w:val="00CC41E4"/>
    <w:rsid w:val="00CC4794"/>
    <w:rsid w:val="00CC581E"/>
    <w:rsid w:val="00CC631F"/>
    <w:rsid w:val="00CC7A77"/>
    <w:rsid w:val="00CD0117"/>
    <w:rsid w:val="00CD0606"/>
    <w:rsid w:val="00CD2D65"/>
    <w:rsid w:val="00CD460B"/>
    <w:rsid w:val="00CD5D92"/>
    <w:rsid w:val="00CD78A8"/>
    <w:rsid w:val="00CE177F"/>
    <w:rsid w:val="00CE29B9"/>
    <w:rsid w:val="00CE4E4E"/>
    <w:rsid w:val="00CE545E"/>
    <w:rsid w:val="00CF06B8"/>
    <w:rsid w:val="00CF1A55"/>
    <w:rsid w:val="00CF2143"/>
    <w:rsid w:val="00CF231E"/>
    <w:rsid w:val="00CF2A71"/>
    <w:rsid w:val="00CF3752"/>
    <w:rsid w:val="00CF528E"/>
    <w:rsid w:val="00D001AD"/>
    <w:rsid w:val="00D008D4"/>
    <w:rsid w:val="00D0224C"/>
    <w:rsid w:val="00D069FA"/>
    <w:rsid w:val="00D10547"/>
    <w:rsid w:val="00D11202"/>
    <w:rsid w:val="00D1263B"/>
    <w:rsid w:val="00D1360C"/>
    <w:rsid w:val="00D14540"/>
    <w:rsid w:val="00D165F9"/>
    <w:rsid w:val="00D16ACA"/>
    <w:rsid w:val="00D16B88"/>
    <w:rsid w:val="00D17FFC"/>
    <w:rsid w:val="00D21FE8"/>
    <w:rsid w:val="00D22535"/>
    <w:rsid w:val="00D25E79"/>
    <w:rsid w:val="00D266B1"/>
    <w:rsid w:val="00D30589"/>
    <w:rsid w:val="00D31547"/>
    <w:rsid w:val="00D32C27"/>
    <w:rsid w:val="00D32ED7"/>
    <w:rsid w:val="00D34638"/>
    <w:rsid w:val="00D35080"/>
    <w:rsid w:val="00D3723E"/>
    <w:rsid w:val="00D37435"/>
    <w:rsid w:val="00D37DA0"/>
    <w:rsid w:val="00D37DAC"/>
    <w:rsid w:val="00D435E1"/>
    <w:rsid w:val="00D44CE2"/>
    <w:rsid w:val="00D45578"/>
    <w:rsid w:val="00D51276"/>
    <w:rsid w:val="00D536D3"/>
    <w:rsid w:val="00D55DBC"/>
    <w:rsid w:val="00D5615B"/>
    <w:rsid w:val="00D56388"/>
    <w:rsid w:val="00D56D62"/>
    <w:rsid w:val="00D572A0"/>
    <w:rsid w:val="00D5747A"/>
    <w:rsid w:val="00D578D9"/>
    <w:rsid w:val="00D57935"/>
    <w:rsid w:val="00D61572"/>
    <w:rsid w:val="00D62F75"/>
    <w:rsid w:val="00D63D6C"/>
    <w:rsid w:val="00D63E34"/>
    <w:rsid w:val="00D6508A"/>
    <w:rsid w:val="00D65E89"/>
    <w:rsid w:val="00D677C9"/>
    <w:rsid w:val="00D67883"/>
    <w:rsid w:val="00D70CF8"/>
    <w:rsid w:val="00D71237"/>
    <w:rsid w:val="00D712AD"/>
    <w:rsid w:val="00D71945"/>
    <w:rsid w:val="00D77B14"/>
    <w:rsid w:val="00D808AD"/>
    <w:rsid w:val="00D8267F"/>
    <w:rsid w:val="00D83D50"/>
    <w:rsid w:val="00D85DA0"/>
    <w:rsid w:val="00D85DE6"/>
    <w:rsid w:val="00D87D79"/>
    <w:rsid w:val="00D9022D"/>
    <w:rsid w:val="00D916DC"/>
    <w:rsid w:val="00D9419B"/>
    <w:rsid w:val="00D94A76"/>
    <w:rsid w:val="00D9526E"/>
    <w:rsid w:val="00D962EA"/>
    <w:rsid w:val="00DA03EC"/>
    <w:rsid w:val="00DA0B6A"/>
    <w:rsid w:val="00DA1126"/>
    <w:rsid w:val="00DA1C75"/>
    <w:rsid w:val="00DA1D44"/>
    <w:rsid w:val="00DA4D07"/>
    <w:rsid w:val="00DA4FAB"/>
    <w:rsid w:val="00DB064C"/>
    <w:rsid w:val="00DB1B47"/>
    <w:rsid w:val="00DB1CC6"/>
    <w:rsid w:val="00DB4346"/>
    <w:rsid w:val="00DB4E27"/>
    <w:rsid w:val="00DB4E8D"/>
    <w:rsid w:val="00DB6195"/>
    <w:rsid w:val="00DB6879"/>
    <w:rsid w:val="00DB68E3"/>
    <w:rsid w:val="00DC07C3"/>
    <w:rsid w:val="00DC0845"/>
    <w:rsid w:val="00DC27D2"/>
    <w:rsid w:val="00DC524B"/>
    <w:rsid w:val="00DC5564"/>
    <w:rsid w:val="00DC6730"/>
    <w:rsid w:val="00DC6886"/>
    <w:rsid w:val="00DC6C39"/>
    <w:rsid w:val="00DC77C5"/>
    <w:rsid w:val="00DC7B21"/>
    <w:rsid w:val="00DD24A6"/>
    <w:rsid w:val="00DD26CE"/>
    <w:rsid w:val="00DD4528"/>
    <w:rsid w:val="00DD6ACE"/>
    <w:rsid w:val="00DD719A"/>
    <w:rsid w:val="00DD728C"/>
    <w:rsid w:val="00DE05FA"/>
    <w:rsid w:val="00DE067D"/>
    <w:rsid w:val="00DE4673"/>
    <w:rsid w:val="00DE539B"/>
    <w:rsid w:val="00DE5D6D"/>
    <w:rsid w:val="00DE5F9B"/>
    <w:rsid w:val="00DE60B1"/>
    <w:rsid w:val="00DE7587"/>
    <w:rsid w:val="00DE7ED9"/>
    <w:rsid w:val="00DF2D4B"/>
    <w:rsid w:val="00DF3469"/>
    <w:rsid w:val="00DF717E"/>
    <w:rsid w:val="00DF772B"/>
    <w:rsid w:val="00E01222"/>
    <w:rsid w:val="00E015E9"/>
    <w:rsid w:val="00E02128"/>
    <w:rsid w:val="00E02A6F"/>
    <w:rsid w:val="00E041C7"/>
    <w:rsid w:val="00E04BE9"/>
    <w:rsid w:val="00E04DDD"/>
    <w:rsid w:val="00E04FF3"/>
    <w:rsid w:val="00E06342"/>
    <w:rsid w:val="00E11AC7"/>
    <w:rsid w:val="00E12925"/>
    <w:rsid w:val="00E1495D"/>
    <w:rsid w:val="00E14A18"/>
    <w:rsid w:val="00E1530E"/>
    <w:rsid w:val="00E15817"/>
    <w:rsid w:val="00E17942"/>
    <w:rsid w:val="00E2109B"/>
    <w:rsid w:val="00E2589B"/>
    <w:rsid w:val="00E2679D"/>
    <w:rsid w:val="00E27129"/>
    <w:rsid w:val="00E278CF"/>
    <w:rsid w:val="00E31A2E"/>
    <w:rsid w:val="00E31B48"/>
    <w:rsid w:val="00E32299"/>
    <w:rsid w:val="00E32821"/>
    <w:rsid w:val="00E33215"/>
    <w:rsid w:val="00E33679"/>
    <w:rsid w:val="00E336E6"/>
    <w:rsid w:val="00E341E3"/>
    <w:rsid w:val="00E34D30"/>
    <w:rsid w:val="00E37CE9"/>
    <w:rsid w:val="00E41980"/>
    <w:rsid w:val="00E41BBE"/>
    <w:rsid w:val="00E42C41"/>
    <w:rsid w:val="00E43046"/>
    <w:rsid w:val="00E439C1"/>
    <w:rsid w:val="00E4757B"/>
    <w:rsid w:val="00E4789E"/>
    <w:rsid w:val="00E47C8C"/>
    <w:rsid w:val="00E51C01"/>
    <w:rsid w:val="00E52CED"/>
    <w:rsid w:val="00E535D5"/>
    <w:rsid w:val="00E54E8E"/>
    <w:rsid w:val="00E561CF"/>
    <w:rsid w:val="00E5711A"/>
    <w:rsid w:val="00E62003"/>
    <w:rsid w:val="00E62DF9"/>
    <w:rsid w:val="00E63F5F"/>
    <w:rsid w:val="00E64CA8"/>
    <w:rsid w:val="00E64D04"/>
    <w:rsid w:val="00E666E6"/>
    <w:rsid w:val="00E7163D"/>
    <w:rsid w:val="00E71C62"/>
    <w:rsid w:val="00E72BE4"/>
    <w:rsid w:val="00E7339B"/>
    <w:rsid w:val="00E7361E"/>
    <w:rsid w:val="00E760F1"/>
    <w:rsid w:val="00E80241"/>
    <w:rsid w:val="00E80F56"/>
    <w:rsid w:val="00E8123E"/>
    <w:rsid w:val="00E836CC"/>
    <w:rsid w:val="00E84826"/>
    <w:rsid w:val="00E86314"/>
    <w:rsid w:val="00E86D42"/>
    <w:rsid w:val="00E8766D"/>
    <w:rsid w:val="00E903F6"/>
    <w:rsid w:val="00E91E85"/>
    <w:rsid w:val="00E9397A"/>
    <w:rsid w:val="00E93B62"/>
    <w:rsid w:val="00E95075"/>
    <w:rsid w:val="00E95268"/>
    <w:rsid w:val="00E95CF9"/>
    <w:rsid w:val="00E95E18"/>
    <w:rsid w:val="00E96317"/>
    <w:rsid w:val="00EA17DF"/>
    <w:rsid w:val="00EA1F20"/>
    <w:rsid w:val="00EA304C"/>
    <w:rsid w:val="00EA3AFC"/>
    <w:rsid w:val="00EA53D5"/>
    <w:rsid w:val="00EA5587"/>
    <w:rsid w:val="00EA75A8"/>
    <w:rsid w:val="00EB194C"/>
    <w:rsid w:val="00EB3172"/>
    <w:rsid w:val="00EB409B"/>
    <w:rsid w:val="00EB5025"/>
    <w:rsid w:val="00EB734B"/>
    <w:rsid w:val="00EB7473"/>
    <w:rsid w:val="00EB7B72"/>
    <w:rsid w:val="00EC11C2"/>
    <w:rsid w:val="00EC25C5"/>
    <w:rsid w:val="00EC2BEC"/>
    <w:rsid w:val="00EC2CC1"/>
    <w:rsid w:val="00EC2FF3"/>
    <w:rsid w:val="00EC338A"/>
    <w:rsid w:val="00EC3A73"/>
    <w:rsid w:val="00EC54FE"/>
    <w:rsid w:val="00EC58F7"/>
    <w:rsid w:val="00EC6F71"/>
    <w:rsid w:val="00EC7765"/>
    <w:rsid w:val="00EC7A60"/>
    <w:rsid w:val="00ED036C"/>
    <w:rsid w:val="00ED0420"/>
    <w:rsid w:val="00ED0D2D"/>
    <w:rsid w:val="00ED2202"/>
    <w:rsid w:val="00ED29AC"/>
    <w:rsid w:val="00ED2C9E"/>
    <w:rsid w:val="00ED36F1"/>
    <w:rsid w:val="00ED500B"/>
    <w:rsid w:val="00ED5250"/>
    <w:rsid w:val="00ED5B2E"/>
    <w:rsid w:val="00EE1052"/>
    <w:rsid w:val="00EE1387"/>
    <w:rsid w:val="00EE196A"/>
    <w:rsid w:val="00EE3833"/>
    <w:rsid w:val="00EE3C87"/>
    <w:rsid w:val="00EE45AC"/>
    <w:rsid w:val="00EE641E"/>
    <w:rsid w:val="00EE78BF"/>
    <w:rsid w:val="00EF098B"/>
    <w:rsid w:val="00EF0DBD"/>
    <w:rsid w:val="00EF12D4"/>
    <w:rsid w:val="00EF1E37"/>
    <w:rsid w:val="00EF3BB8"/>
    <w:rsid w:val="00EF429A"/>
    <w:rsid w:val="00EF4B59"/>
    <w:rsid w:val="00EF65DD"/>
    <w:rsid w:val="00EF7D5F"/>
    <w:rsid w:val="00F0023A"/>
    <w:rsid w:val="00F00491"/>
    <w:rsid w:val="00F004B0"/>
    <w:rsid w:val="00F009E1"/>
    <w:rsid w:val="00F041A5"/>
    <w:rsid w:val="00F04E5E"/>
    <w:rsid w:val="00F05315"/>
    <w:rsid w:val="00F0628A"/>
    <w:rsid w:val="00F066B6"/>
    <w:rsid w:val="00F07840"/>
    <w:rsid w:val="00F11793"/>
    <w:rsid w:val="00F11E28"/>
    <w:rsid w:val="00F12239"/>
    <w:rsid w:val="00F1345D"/>
    <w:rsid w:val="00F13A10"/>
    <w:rsid w:val="00F15D46"/>
    <w:rsid w:val="00F172FE"/>
    <w:rsid w:val="00F20E98"/>
    <w:rsid w:val="00F2123B"/>
    <w:rsid w:val="00F215CB"/>
    <w:rsid w:val="00F23A79"/>
    <w:rsid w:val="00F24EDB"/>
    <w:rsid w:val="00F26A2A"/>
    <w:rsid w:val="00F30BD2"/>
    <w:rsid w:val="00F32B6E"/>
    <w:rsid w:val="00F35147"/>
    <w:rsid w:val="00F35BA9"/>
    <w:rsid w:val="00F371B1"/>
    <w:rsid w:val="00F378D0"/>
    <w:rsid w:val="00F37B05"/>
    <w:rsid w:val="00F40994"/>
    <w:rsid w:val="00F44434"/>
    <w:rsid w:val="00F44FD7"/>
    <w:rsid w:val="00F4508C"/>
    <w:rsid w:val="00F47304"/>
    <w:rsid w:val="00F47AB4"/>
    <w:rsid w:val="00F517D1"/>
    <w:rsid w:val="00F51D2F"/>
    <w:rsid w:val="00F53876"/>
    <w:rsid w:val="00F54DEB"/>
    <w:rsid w:val="00F56EEE"/>
    <w:rsid w:val="00F60715"/>
    <w:rsid w:val="00F614E4"/>
    <w:rsid w:val="00F6271E"/>
    <w:rsid w:val="00F63E6F"/>
    <w:rsid w:val="00F644EB"/>
    <w:rsid w:val="00F64EC3"/>
    <w:rsid w:val="00F65CC8"/>
    <w:rsid w:val="00F669F8"/>
    <w:rsid w:val="00F71624"/>
    <w:rsid w:val="00F71DF6"/>
    <w:rsid w:val="00F727A0"/>
    <w:rsid w:val="00F747BD"/>
    <w:rsid w:val="00F74E06"/>
    <w:rsid w:val="00F7542B"/>
    <w:rsid w:val="00F77214"/>
    <w:rsid w:val="00F80103"/>
    <w:rsid w:val="00F8072F"/>
    <w:rsid w:val="00F80F8B"/>
    <w:rsid w:val="00F8271D"/>
    <w:rsid w:val="00F829B3"/>
    <w:rsid w:val="00F831D4"/>
    <w:rsid w:val="00F83DC0"/>
    <w:rsid w:val="00F842C0"/>
    <w:rsid w:val="00F84384"/>
    <w:rsid w:val="00F85A91"/>
    <w:rsid w:val="00F871AE"/>
    <w:rsid w:val="00F87E56"/>
    <w:rsid w:val="00F90374"/>
    <w:rsid w:val="00F9060D"/>
    <w:rsid w:val="00F9119F"/>
    <w:rsid w:val="00F91A1D"/>
    <w:rsid w:val="00F93081"/>
    <w:rsid w:val="00F935FA"/>
    <w:rsid w:val="00F9517B"/>
    <w:rsid w:val="00F9570A"/>
    <w:rsid w:val="00F9624A"/>
    <w:rsid w:val="00F973DE"/>
    <w:rsid w:val="00FA072E"/>
    <w:rsid w:val="00FA2816"/>
    <w:rsid w:val="00FA2CF5"/>
    <w:rsid w:val="00FA7A1D"/>
    <w:rsid w:val="00FB0E4F"/>
    <w:rsid w:val="00FB1AC7"/>
    <w:rsid w:val="00FB1B9B"/>
    <w:rsid w:val="00FB2DCF"/>
    <w:rsid w:val="00FB37DE"/>
    <w:rsid w:val="00FB4493"/>
    <w:rsid w:val="00FB57E2"/>
    <w:rsid w:val="00FB63CD"/>
    <w:rsid w:val="00FB6EA2"/>
    <w:rsid w:val="00FB762E"/>
    <w:rsid w:val="00FB7F7F"/>
    <w:rsid w:val="00FC069E"/>
    <w:rsid w:val="00FC1239"/>
    <w:rsid w:val="00FC14D0"/>
    <w:rsid w:val="00FC229D"/>
    <w:rsid w:val="00FC2354"/>
    <w:rsid w:val="00FC2CB7"/>
    <w:rsid w:val="00FC3350"/>
    <w:rsid w:val="00FC3FDB"/>
    <w:rsid w:val="00FC5D31"/>
    <w:rsid w:val="00FC6199"/>
    <w:rsid w:val="00FC7090"/>
    <w:rsid w:val="00FD32FB"/>
    <w:rsid w:val="00FD3DC6"/>
    <w:rsid w:val="00FD3EAD"/>
    <w:rsid w:val="00FD4199"/>
    <w:rsid w:val="00FD4617"/>
    <w:rsid w:val="00FD47AA"/>
    <w:rsid w:val="00FD4AAC"/>
    <w:rsid w:val="00FD75AE"/>
    <w:rsid w:val="00FE0579"/>
    <w:rsid w:val="00FE0768"/>
    <w:rsid w:val="00FE1679"/>
    <w:rsid w:val="00FE2DFC"/>
    <w:rsid w:val="00FE3BC8"/>
    <w:rsid w:val="00FE4383"/>
    <w:rsid w:val="00FE5166"/>
    <w:rsid w:val="00FE6338"/>
    <w:rsid w:val="00FE6586"/>
    <w:rsid w:val="00FE7431"/>
    <w:rsid w:val="00FF088D"/>
    <w:rsid w:val="00FF27D8"/>
    <w:rsid w:val="00FF2F37"/>
    <w:rsid w:val="00FF4575"/>
    <w:rsid w:val="00FF519E"/>
    <w:rsid w:val="010A2FCE"/>
    <w:rsid w:val="01137C69"/>
    <w:rsid w:val="01153846"/>
    <w:rsid w:val="011D40CE"/>
    <w:rsid w:val="01227D26"/>
    <w:rsid w:val="012F391C"/>
    <w:rsid w:val="01395070"/>
    <w:rsid w:val="014F5F03"/>
    <w:rsid w:val="01586CA2"/>
    <w:rsid w:val="01592DDE"/>
    <w:rsid w:val="016A5229"/>
    <w:rsid w:val="016D61AE"/>
    <w:rsid w:val="016D7C90"/>
    <w:rsid w:val="018F6A3E"/>
    <w:rsid w:val="01B97A1F"/>
    <w:rsid w:val="01BB0B78"/>
    <w:rsid w:val="01BD6C2C"/>
    <w:rsid w:val="01C0753F"/>
    <w:rsid w:val="01D345E5"/>
    <w:rsid w:val="01DB2C49"/>
    <w:rsid w:val="01FF371C"/>
    <w:rsid w:val="02072A78"/>
    <w:rsid w:val="021A27AB"/>
    <w:rsid w:val="021B7C9E"/>
    <w:rsid w:val="021D673F"/>
    <w:rsid w:val="0227744E"/>
    <w:rsid w:val="023D7A22"/>
    <w:rsid w:val="0243257D"/>
    <w:rsid w:val="024A32BB"/>
    <w:rsid w:val="025D2405"/>
    <w:rsid w:val="02692B30"/>
    <w:rsid w:val="02704AC1"/>
    <w:rsid w:val="02776373"/>
    <w:rsid w:val="02A04891"/>
    <w:rsid w:val="02D56194"/>
    <w:rsid w:val="02E62FD5"/>
    <w:rsid w:val="02F4147D"/>
    <w:rsid w:val="03015F32"/>
    <w:rsid w:val="030E45E0"/>
    <w:rsid w:val="031418F0"/>
    <w:rsid w:val="031B2CD0"/>
    <w:rsid w:val="03347186"/>
    <w:rsid w:val="034C187C"/>
    <w:rsid w:val="034F45C5"/>
    <w:rsid w:val="035F1D7C"/>
    <w:rsid w:val="039060B0"/>
    <w:rsid w:val="039E2BF5"/>
    <w:rsid w:val="03A36792"/>
    <w:rsid w:val="03A6551D"/>
    <w:rsid w:val="03C607A9"/>
    <w:rsid w:val="03C70F43"/>
    <w:rsid w:val="03CA065F"/>
    <w:rsid w:val="03D35490"/>
    <w:rsid w:val="03DB65A1"/>
    <w:rsid w:val="03FA25CE"/>
    <w:rsid w:val="0405748B"/>
    <w:rsid w:val="04065D62"/>
    <w:rsid w:val="040D25B1"/>
    <w:rsid w:val="043A4A97"/>
    <w:rsid w:val="0442423B"/>
    <w:rsid w:val="0446283E"/>
    <w:rsid w:val="04463D2B"/>
    <w:rsid w:val="04503042"/>
    <w:rsid w:val="045E41F5"/>
    <w:rsid w:val="04695C6C"/>
    <w:rsid w:val="046A643B"/>
    <w:rsid w:val="046C4D9B"/>
    <w:rsid w:val="04722D72"/>
    <w:rsid w:val="048030B8"/>
    <w:rsid w:val="04891E6A"/>
    <w:rsid w:val="048D2B07"/>
    <w:rsid w:val="049F51EA"/>
    <w:rsid w:val="04A42800"/>
    <w:rsid w:val="04A64A45"/>
    <w:rsid w:val="04A976A5"/>
    <w:rsid w:val="04AE367F"/>
    <w:rsid w:val="04AE3BDC"/>
    <w:rsid w:val="04B734A5"/>
    <w:rsid w:val="04BA7557"/>
    <w:rsid w:val="04C474CF"/>
    <w:rsid w:val="04C77470"/>
    <w:rsid w:val="04D07C68"/>
    <w:rsid w:val="04D42CCE"/>
    <w:rsid w:val="04DD26A9"/>
    <w:rsid w:val="04E90B5B"/>
    <w:rsid w:val="0502000C"/>
    <w:rsid w:val="0503439C"/>
    <w:rsid w:val="050958D2"/>
    <w:rsid w:val="051554AC"/>
    <w:rsid w:val="051A1FCF"/>
    <w:rsid w:val="05211A5E"/>
    <w:rsid w:val="052A25C8"/>
    <w:rsid w:val="05433ACB"/>
    <w:rsid w:val="05485BB9"/>
    <w:rsid w:val="055410E7"/>
    <w:rsid w:val="05AA25BD"/>
    <w:rsid w:val="05B57F0D"/>
    <w:rsid w:val="05BF7B5F"/>
    <w:rsid w:val="05C1281E"/>
    <w:rsid w:val="05C55124"/>
    <w:rsid w:val="05C96278"/>
    <w:rsid w:val="05D941E4"/>
    <w:rsid w:val="05E42CFC"/>
    <w:rsid w:val="05E80949"/>
    <w:rsid w:val="05FA2826"/>
    <w:rsid w:val="0619721E"/>
    <w:rsid w:val="06197838"/>
    <w:rsid w:val="061C3457"/>
    <w:rsid w:val="06203F04"/>
    <w:rsid w:val="062345B8"/>
    <w:rsid w:val="062C0B3E"/>
    <w:rsid w:val="062C6F51"/>
    <w:rsid w:val="062D43AF"/>
    <w:rsid w:val="064E336B"/>
    <w:rsid w:val="064E5119"/>
    <w:rsid w:val="06567682"/>
    <w:rsid w:val="06695AAF"/>
    <w:rsid w:val="06783F44"/>
    <w:rsid w:val="067B272A"/>
    <w:rsid w:val="06832B91"/>
    <w:rsid w:val="06856661"/>
    <w:rsid w:val="068856E6"/>
    <w:rsid w:val="069A65B0"/>
    <w:rsid w:val="06A9640E"/>
    <w:rsid w:val="06AD63E0"/>
    <w:rsid w:val="06C23411"/>
    <w:rsid w:val="06D03EA2"/>
    <w:rsid w:val="06D148AB"/>
    <w:rsid w:val="06D33870"/>
    <w:rsid w:val="06F04422"/>
    <w:rsid w:val="06F44214"/>
    <w:rsid w:val="06F9527E"/>
    <w:rsid w:val="070A6922"/>
    <w:rsid w:val="070E760C"/>
    <w:rsid w:val="07195727"/>
    <w:rsid w:val="072265C1"/>
    <w:rsid w:val="072445E1"/>
    <w:rsid w:val="07414C7E"/>
    <w:rsid w:val="074B632A"/>
    <w:rsid w:val="07501ECD"/>
    <w:rsid w:val="07943000"/>
    <w:rsid w:val="079E7D05"/>
    <w:rsid w:val="07A31EAD"/>
    <w:rsid w:val="07A373D8"/>
    <w:rsid w:val="07BE007D"/>
    <w:rsid w:val="07C03183"/>
    <w:rsid w:val="07E04497"/>
    <w:rsid w:val="07F86E1A"/>
    <w:rsid w:val="080D2DB2"/>
    <w:rsid w:val="080E2C49"/>
    <w:rsid w:val="081E3673"/>
    <w:rsid w:val="083735C4"/>
    <w:rsid w:val="08584C3E"/>
    <w:rsid w:val="085A2BC9"/>
    <w:rsid w:val="085E05EA"/>
    <w:rsid w:val="086A24E1"/>
    <w:rsid w:val="0874121D"/>
    <w:rsid w:val="087B67B0"/>
    <w:rsid w:val="087D5842"/>
    <w:rsid w:val="088C0957"/>
    <w:rsid w:val="08914D70"/>
    <w:rsid w:val="08975893"/>
    <w:rsid w:val="08B24CC0"/>
    <w:rsid w:val="08B71DD8"/>
    <w:rsid w:val="08C66D04"/>
    <w:rsid w:val="08CC589B"/>
    <w:rsid w:val="08D31269"/>
    <w:rsid w:val="08F04266"/>
    <w:rsid w:val="08F15FF3"/>
    <w:rsid w:val="09000221"/>
    <w:rsid w:val="09065588"/>
    <w:rsid w:val="091368B6"/>
    <w:rsid w:val="091E4D53"/>
    <w:rsid w:val="092B1742"/>
    <w:rsid w:val="09313FEA"/>
    <w:rsid w:val="0934362A"/>
    <w:rsid w:val="094710AB"/>
    <w:rsid w:val="095F6D13"/>
    <w:rsid w:val="09601B3F"/>
    <w:rsid w:val="09640C9C"/>
    <w:rsid w:val="097003BF"/>
    <w:rsid w:val="097A4477"/>
    <w:rsid w:val="09956141"/>
    <w:rsid w:val="09C5218E"/>
    <w:rsid w:val="09D31BFB"/>
    <w:rsid w:val="09DC0BE6"/>
    <w:rsid w:val="09E37A02"/>
    <w:rsid w:val="09F552D2"/>
    <w:rsid w:val="09FE2DF3"/>
    <w:rsid w:val="0A072F1E"/>
    <w:rsid w:val="0A1C0F47"/>
    <w:rsid w:val="0A1D5E7B"/>
    <w:rsid w:val="0A4271EE"/>
    <w:rsid w:val="0A814DCA"/>
    <w:rsid w:val="0A8A393F"/>
    <w:rsid w:val="0A8D508B"/>
    <w:rsid w:val="0A8F16B8"/>
    <w:rsid w:val="0A9E47A1"/>
    <w:rsid w:val="0AB85DB3"/>
    <w:rsid w:val="0ABA7602"/>
    <w:rsid w:val="0AC27C6A"/>
    <w:rsid w:val="0ACC3F78"/>
    <w:rsid w:val="0AD12D78"/>
    <w:rsid w:val="0AE33323"/>
    <w:rsid w:val="0AF14803"/>
    <w:rsid w:val="0AF54A82"/>
    <w:rsid w:val="0B03259E"/>
    <w:rsid w:val="0B075CC7"/>
    <w:rsid w:val="0B156206"/>
    <w:rsid w:val="0B163D7D"/>
    <w:rsid w:val="0B205596"/>
    <w:rsid w:val="0B2E1DC2"/>
    <w:rsid w:val="0B360847"/>
    <w:rsid w:val="0B3C4312"/>
    <w:rsid w:val="0B4821B6"/>
    <w:rsid w:val="0B4E23B6"/>
    <w:rsid w:val="0B50723E"/>
    <w:rsid w:val="0B573F86"/>
    <w:rsid w:val="0B5C5A21"/>
    <w:rsid w:val="0B724F56"/>
    <w:rsid w:val="0B764EE7"/>
    <w:rsid w:val="0B7A1D64"/>
    <w:rsid w:val="0B811C65"/>
    <w:rsid w:val="0B812082"/>
    <w:rsid w:val="0BA34472"/>
    <w:rsid w:val="0BBA0B5B"/>
    <w:rsid w:val="0BBC1EF3"/>
    <w:rsid w:val="0BBF2615"/>
    <w:rsid w:val="0BD3506A"/>
    <w:rsid w:val="0BF71B44"/>
    <w:rsid w:val="0BF761E0"/>
    <w:rsid w:val="0C035EEB"/>
    <w:rsid w:val="0C056CD6"/>
    <w:rsid w:val="0C104FD7"/>
    <w:rsid w:val="0C1D4437"/>
    <w:rsid w:val="0C1E558E"/>
    <w:rsid w:val="0C2D5832"/>
    <w:rsid w:val="0C321039"/>
    <w:rsid w:val="0C476893"/>
    <w:rsid w:val="0C4D0C07"/>
    <w:rsid w:val="0C510895"/>
    <w:rsid w:val="0C747975"/>
    <w:rsid w:val="0C7927C4"/>
    <w:rsid w:val="0C7B1E77"/>
    <w:rsid w:val="0CB3051F"/>
    <w:rsid w:val="0CB42738"/>
    <w:rsid w:val="0CBD6919"/>
    <w:rsid w:val="0CE57E5A"/>
    <w:rsid w:val="0CE73BD2"/>
    <w:rsid w:val="0CEE231C"/>
    <w:rsid w:val="0CEF16A5"/>
    <w:rsid w:val="0D1741F6"/>
    <w:rsid w:val="0D1A2BBD"/>
    <w:rsid w:val="0D1F0B23"/>
    <w:rsid w:val="0D200E92"/>
    <w:rsid w:val="0D216F49"/>
    <w:rsid w:val="0D447276"/>
    <w:rsid w:val="0D4C5218"/>
    <w:rsid w:val="0D553231"/>
    <w:rsid w:val="0D67291A"/>
    <w:rsid w:val="0D6745EA"/>
    <w:rsid w:val="0D70298D"/>
    <w:rsid w:val="0D7C2240"/>
    <w:rsid w:val="0DAE2979"/>
    <w:rsid w:val="0DAE3740"/>
    <w:rsid w:val="0DBA7538"/>
    <w:rsid w:val="0DBC6190"/>
    <w:rsid w:val="0DC108C7"/>
    <w:rsid w:val="0DF30354"/>
    <w:rsid w:val="0DF742E8"/>
    <w:rsid w:val="0E1C05D9"/>
    <w:rsid w:val="0E1C0969"/>
    <w:rsid w:val="0E26697C"/>
    <w:rsid w:val="0E2D72CC"/>
    <w:rsid w:val="0E340C91"/>
    <w:rsid w:val="0E6A2D0C"/>
    <w:rsid w:val="0E7D4323"/>
    <w:rsid w:val="0E9734D5"/>
    <w:rsid w:val="0EB80B62"/>
    <w:rsid w:val="0EC11361"/>
    <w:rsid w:val="0ECD3532"/>
    <w:rsid w:val="0ED40336"/>
    <w:rsid w:val="0EE02FCE"/>
    <w:rsid w:val="0EF17775"/>
    <w:rsid w:val="0EFB1453"/>
    <w:rsid w:val="0EFC072A"/>
    <w:rsid w:val="0F013055"/>
    <w:rsid w:val="0F227B67"/>
    <w:rsid w:val="0F2D4CDF"/>
    <w:rsid w:val="0F420B66"/>
    <w:rsid w:val="0F482109"/>
    <w:rsid w:val="0F5F4446"/>
    <w:rsid w:val="0F663521"/>
    <w:rsid w:val="0F66599F"/>
    <w:rsid w:val="0F6C6610"/>
    <w:rsid w:val="0F7720B8"/>
    <w:rsid w:val="0F7C190B"/>
    <w:rsid w:val="0F7F039E"/>
    <w:rsid w:val="0F8216A0"/>
    <w:rsid w:val="0F8751F8"/>
    <w:rsid w:val="0F9B5B0A"/>
    <w:rsid w:val="0FAC5576"/>
    <w:rsid w:val="0FB112ED"/>
    <w:rsid w:val="0FB758BD"/>
    <w:rsid w:val="0FBC7598"/>
    <w:rsid w:val="0FD15B7E"/>
    <w:rsid w:val="0FD71695"/>
    <w:rsid w:val="0FD81EDD"/>
    <w:rsid w:val="0FDA178B"/>
    <w:rsid w:val="0FE4758B"/>
    <w:rsid w:val="0FF0449E"/>
    <w:rsid w:val="0FF7237E"/>
    <w:rsid w:val="10012EA7"/>
    <w:rsid w:val="10141041"/>
    <w:rsid w:val="10151C5B"/>
    <w:rsid w:val="101A119A"/>
    <w:rsid w:val="10260EB5"/>
    <w:rsid w:val="10364B01"/>
    <w:rsid w:val="103B3839"/>
    <w:rsid w:val="104010EA"/>
    <w:rsid w:val="1044242A"/>
    <w:rsid w:val="104B511E"/>
    <w:rsid w:val="10515172"/>
    <w:rsid w:val="10583F02"/>
    <w:rsid w:val="105C6554"/>
    <w:rsid w:val="10A55618"/>
    <w:rsid w:val="10A62816"/>
    <w:rsid w:val="10BF2DB1"/>
    <w:rsid w:val="10CC7FB6"/>
    <w:rsid w:val="110A4333"/>
    <w:rsid w:val="110C317B"/>
    <w:rsid w:val="111451B1"/>
    <w:rsid w:val="112E1DCF"/>
    <w:rsid w:val="11421D1E"/>
    <w:rsid w:val="11427629"/>
    <w:rsid w:val="115874A0"/>
    <w:rsid w:val="115F45E3"/>
    <w:rsid w:val="116A2C08"/>
    <w:rsid w:val="116C28F7"/>
    <w:rsid w:val="119D6F55"/>
    <w:rsid w:val="119F4DB0"/>
    <w:rsid w:val="11F36B75"/>
    <w:rsid w:val="12232EFB"/>
    <w:rsid w:val="1230012F"/>
    <w:rsid w:val="12355714"/>
    <w:rsid w:val="1260010A"/>
    <w:rsid w:val="1287797D"/>
    <w:rsid w:val="1298360F"/>
    <w:rsid w:val="1299596E"/>
    <w:rsid w:val="129E4D32"/>
    <w:rsid w:val="12B0606E"/>
    <w:rsid w:val="12C82F5F"/>
    <w:rsid w:val="12D86444"/>
    <w:rsid w:val="12E56E05"/>
    <w:rsid w:val="12EC1A8B"/>
    <w:rsid w:val="12FA7354"/>
    <w:rsid w:val="12FD3C17"/>
    <w:rsid w:val="13107BB8"/>
    <w:rsid w:val="13111ECF"/>
    <w:rsid w:val="13174AE5"/>
    <w:rsid w:val="13344C07"/>
    <w:rsid w:val="13533960"/>
    <w:rsid w:val="13687948"/>
    <w:rsid w:val="136E0BA9"/>
    <w:rsid w:val="13844B08"/>
    <w:rsid w:val="13961EAE"/>
    <w:rsid w:val="13A26AA4"/>
    <w:rsid w:val="13B06773"/>
    <w:rsid w:val="13DA1398"/>
    <w:rsid w:val="13DA2F6D"/>
    <w:rsid w:val="13DA7409"/>
    <w:rsid w:val="13DC1FB6"/>
    <w:rsid w:val="13EA038B"/>
    <w:rsid w:val="13EC7D20"/>
    <w:rsid w:val="14055DA9"/>
    <w:rsid w:val="140A1395"/>
    <w:rsid w:val="140C2170"/>
    <w:rsid w:val="141A488D"/>
    <w:rsid w:val="141F26DD"/>
    <w:rsid w:val="14211E37"/>
    <w:rsid w:val="142F4351"/>
    <w:rsid w:val="14404441"/>
    <w:rsid w:val="144C07BE"/>
    <w:rsid w:val="145F6743"/>
    <w:rsid w:val="146C76CF"/>
    <w:rsid w:val="149022B8"/>
    <w:rsid w:val="14997EA7"/>
    <w:rsid w:val="149D2678"/>
    <w:rsid w:val="149D6AD6"/>
    <w:rsid w:val="14A660F4"/>
    <w:rsid w:val="14AA575A"/>
    <w:rsid w:val="14B3023D"/>
    <w:rsid w:val="14B545B5"/>
    <w:rsid w:val="14E74E71"/>
    <w:rsid w:val="14FF296B"/>
    <w:rsid w:val="1508526F"/>
    <w:rsid w:val="15190FE8"/>
    <w:rsid w:val="151B5FCD"/>
    <w:rsid w:val="152008A7"/>
    <w:rsid w:val="152144F3"/>
    <w:rsid w:val="152D239E"/>
    <w:rsid w:val="153915A1"/>
    <w:rsid w:val="15470270"/>
    <w:rsid w:val="155A7B04"/>
    <w:rsid w:val="156B69F5"/>
    <w:rsid w:val="158535C3"/>
    <w:rsid w:val="158C73CD"/>
    <w:rsid w:val="15961B3A"/>
    <w:rsid w:val="159B37AB"/>
    <w:rsid w:val="15A85B9D"/>
    <w:rsid w:val="15AD48EC"/>
    <w:rsid w:val="15B326F6"/>
    <w:rsid w:val="15BB5BFB"/>
    <w:rsid w:val="15BB6684"/>
    <w:rsid w:val="15E37B88"/>
    <w:rsid w:val="1606331B"/>
    <w:rsid w:val="161B669A"/>
    <w:rsid w:val="161C272A"/>
    <w:rsid w:val="162E0350"/>
    <w:rsid w:val="164A7928"/>
    <w:rsid w:val="164C34BB"/>
    <w:rsid w:val="165203EB"/>
    <w:rsid w:val="16546BD2"/>
    <w:rsid w:val="16774218"/>
    <w:rsid w:val="167F30CD"/>
    <w:rsid w:val="16AD7C3A"/>
    <w:rsid w:val="16AE750E"/>
    <w:rsid w:val="16AF0B11"/>
    <w:rsid w:val="16BC60CF"/>
    <w:rsid w:val="16C17241"/>
    <w:rsid w:val="16C42D4C"/>
    <w:rsid w:val="16DD29B8"/>
    <w:rsid w:val="16E553D6"/>
    <w:rsid w:val="16EF1F1D"/>
    <w:rsid w:val="17332E45"/>
    <w:rsid w:val="173914CE"/>
    <w:rsid w:val="17485BB5"/>
    <w:rsid w:val="174A5A8D"/>
    <w:rsid w:val="175320D2"/>
    <w:rsid w:val="176127D3"/>
    <w:rsid w:val="1767428D"/>
    <w:rsid w:val="177B30C1"/>
    <w:rsid w:val="17886BE6"/>
    <w:rsid w:val="179606CE"/>
    <w:rsid w:val="17991B58"/>
    <w:rsid w:val="17A96330"/>
    <w:rsid w:val="17B603AC"/>
    <w:rsid w:val="17BE605D"/>
    <w:rsid w:val="17C44478"/>
    <w:rsid w:val="17D15306"/>
    <w:rsid w:val="17DB1F9C"/>
    <w:rsid w:val="17F645A9"/>
    <w:rsid w:val="182561C5"/>
    <w:rsid w:val="18491BE4"/>
    <w:rsid w:val="184A0B57"/>
    <w:rsid w:val="185100CE"/>
    <w:rsid w:val="185317FC"/>
    <w:rsid w:val="186131B1"/>
    <w:rsid w:val="1867217A"/>
    <w:rsid w:val="186742B8"/>
    <w:rsid w:val="187D1819"/>
    <w:rsid w:val="187D363C"/>
    <w:rsid w:val="18967F8F"/>
    <w:rsid w:val="189D288B"/>
    <w:rsid w:val="18B928D9"/>
    <w:rsid w:val="18CB23B7"/>
    <w:rsid w:val="18CE3E98"/>
    <w:rsid w:val="18D25690"/>
    <w:rsid w:val="18D747D6"/>
    <w:rsid w:val="18F01969"/>
    <w:rsid w:val="18FF2C59"/>
    <w:rsid w:val="193D18B1"/>
    <w:rsid w:val="194775DC"/>
    <w:rsid w:val="194B0E51"/>
    <w:rsid w:val="194D4493"/>
    <w:rsid w:val="19524481"/>
    <w:rsid w:val="1961484B"/>
    <w:rsid w:val="19666B60"/>
    <w:rsid w:val="19855106"/>
    <w:rsid w:val="198D1500"/>
    <w:rsid w:val="19A85FFE"/>
    <w:rsid w:val="19F25475"/>
    <w:rsid w:val="19F543B2"/>
    <w:rsid w:val="19FF6004"/>
    <w:rsid w:val="1A0832FB"/>
    <w:rsid w:val="1A0E09F0"/>
    <w:rsid w:val="1A280500"/>
    <w:rsid w:val="1A2C356C"/>
    <w:rsid w:val="1A2E1092"/>
    <w:rsid w:val="1A2E4BEE"/>
    <w:rsid w:val="1A587EBD"/>
    <w:rsid w:val="1A5B08D8"/>
    <w:rsid w:val="1A6333FE"/>
    <w:rsid w:val="1A66082C"/>
    <w:rsid w:val="1A786275"/>
    <w:rsid w:val="1A842B6D"/>
    <w:rsid w:val="1A86573B"/>
    <w:rsid w:val="1AC217DA"/>
    <w:rsid w:val="1AC6263D"/>
    <w:rsid w:val="1AC84FB6"/>
    <w:rsid w:val="1ADD03C2"/>
    <w:rsid w:val="1ADF3326"/>
    <w:rsid w:val="1AEC7A22"/>
    <w:rsid w:val="1AEE0821"/>
    <w:rsid w:val="1AF41041"/>
    <w:rsid w:val="1AF4427C"/>
    <w:rsid w:val="1B0B32AE"/>
    <w:rsid w:val="1B1510AE"/>
    <w:rsid w:val="1B1A1BB1"/>
    <w:rsid w:val="1B2F50C2"/>
    <w:rsid w:val="1B3501FE"/>
    <w:rsid w:val="1B3721C8"/>
    <w:rsid w:val="1B4677D1"/>
    <w:rsid w:val="1B5169BD"/>
    <w:rsid w:val="1B5A1A13"/>
    <w:rsid w:val="1B634D6B"/>
    <w:rsid w:val="1B886580"/>
    <w:rsid w:val="1B9A5B35"/>
    <w:rsid w:val="1BAA3411"/>
    <w:rsid w:val="1BC00D2C"/>
    <w:rsid w:val="1BDA5314"/>
    <w:rsid w:val="1BEA0BCE"/>
    <w:rsid w:val="1BF93A5C"/>
    <w:rsid w:val="1BFB1448"/>
    <w:rsid w:val="1C061A7E"/>
    <w:rsid w:val="1C202C5C"/>
    <w:rsid w:val="1C233D98"/>
    <w:rsid w:val="1C24797B"/>
    <w:rsid w:val="1C2A071F"/>
    <w:rsid w:val="1C346708"/>
    <w:rsid w:val="1C381278"/>
    <w:rsid w:val="1C5D49CE"/>
    <w:rsid w:val="1C5E7C2F"/>
    <w:rsid w:val="1C5F62DB"/>
    <w:rsid w:val="1C74101A"/>
    <w:rsid w:val="1C7E136F"/>
    <w:rsid w:val="1C7E2CF4"/>
    <w:rsid w:val="1C7F3644"/>
    <w:rsid w:val="1CAC2742"/>
    <w:rsid w:val="1CB033C9"/>
    <w:rsid w:val="1CB67127"/>
    <w:rsid w:val="1CB67F99"/>
    <w:rsid w:val="1CC64021"/>
    <w:rsid w:val="1CC859C3"/>
    <w:rsid w:val="1CDA1D9F"/>
    <w:rsid w:val="1CFD2DEB"/>
    <w:rsid w:val="1CFE5067"/>
    <w:rsid w:val="1D0460DA"/>
    <w:rsid w:val="1D1327C1"/>
    <w:rsid w:val="1D133991"/>
    <w:rsid w:val="1D263D54"/>
    <w:rsid w:val="1D305CCC"/>
    <w:rsid w:val="1D31647B"/>
    <w:rsid w:val="1D3A3783"/>
    <w:rsid w:val="1D42188E"/>
    <w:rsid w:val="1D462110"/>
    <w:rsid w:val="1D4F1A4B"/>
    <w:rsid w:val="1D596912"/>
    <w:rsid w:val="1D5B3862"/>
    <w:rsid w:val="1D5C7CC4"/>
    <w:rsid w:val="1D656B76"/>
    <w:rsid w:val="1D6B6159"/>
    <w:rsid w:val="1D72091C"/>
    <w:rsid w:val="1D720A67"/>
    <w:rsid w:val="1D7A639C"/>
    <w:rsid w:val="1D8965DF"/>
    <w:rsid w:val="1D9606B9"/>
    <w:rsid w:val="1DA101E4"/>
    <w:rsid w:val="1DA63D09"/>
    <w:rsid w:val="1DBA6A39"/>
    <w:rsid w:val="1DC459C1"/>
    <w:rsid w:val="1DD464FF"/>
    <w:rsid w:val="1DDA2970"/>
    <w:rsid w:val="1DDE2148"/>
    <w:rsid w:val="1DF85092"/>
    <w:rsid w:val="1E05035C"/>
    <w:rsid w:val="1E060E5B"/>
    <w:rsid w:val="1E0A3BC4"/>
    <w:rsid w:val="1E1568C6"/>
    <w:rsid w:val="1E1A7B94"/>
    <w:rsid w:val="1E1D5505"/>
    <w:rsid w:val="1E2A6014"/>
    <w:rsid w:val="1E2F4120"/>
    <w:rsid w:val="1E30474E"/>
    <w:rsid w:val="1E3A5E48"/>
    <w:rsid w:val="1E490DAA"/>
    <w:rsid w:val="1E4E7196"/>
    <w:rsid w:val="1E640779"/>
    <w:rsid w:val="1E696B3C"/>
    <w:rsid w:val="1E73244B"/>
    <w:rsid w:val="1E77039E"/>
    <w:rsid w:val="1E894DA5"/>
    <w:rsid w:val="1E9F2B6A"/>
    <w:rsid w:val="1EBC3110"/>
    <w:rsid w:val="1EBE60FB"/>
    <w:rsid w:val="1ED44D1C"/>
    <w:rsid w:val="1EDA1F03"/>
    <w:rsid w:val="1EE2741F"/>
    <w:rsid w:val="1EF942EE"/>
    <w:rsid w:val="1EF950CE"/>
    <w:rsid w:val="1EFD2C73"/>
    <w:rsid w:val="1EFD57B5"/>
    <w:rsid w:val="1F0B2C36"/>
    <w:rsid w:val="1F156244"/>
    <w:rsid w:val="1F3648ED"/>
    <w:rsid w:val="1F3A40D9"/>
    <w:rsid w:val="1F404C92"/>
    <w:rsid w:val="1F451CDD"/>
    <w:rsid w:val="1F4845DD"/>
    <w:rsid w:val="1F507D96"/>
    <w:rsid w:val="1F7B5217"/>
    <w:rsid w:val="1F7D768F"/>
    <w:rsid w:val="1F8C6C4C"/>
    <w:rsid w:val="1F9A14D1"/>
    <w:rsid w:val="1FA94D17"/>
    <w:rsid w:val="1FBA754E"/>
    <w:rsid w:val="1FCE047B"/>
    <w:rsid w:val="1FD70927"/>
    <w:rsid w:val="1FDA57F1"/>
    <w:rsid w:val="1FE81CE3"/>
    <w:rsid w:val="1FEA5A5B"/>
    <w:rsid w:val="200106F5"/>
    <w:rsid w:val="2007660D"/>
    <w:rsid w:val="200B777F"/>
    <w:rsid w:val="204213F3"/>
    <w:rsid w:val="204A79D6"/>
    <w:rsid w:val="206056B9"/>
    <w:rsid w:val="20881525"/>
    <w:rsid w:val="208C404D"/>
    <w:rsid w:val="20914DF5"/>
    <w:rsid w:val="209F447E"/>
    <w:rsid w:val="20C076C0"/>
    <w:rsid w:val="20C2519B"/>
    <w:rsid w:val="20CC33B3"/>
    <w:rsid w:val="20CC747B"/>
    <w:rsid w:val="20DF02D4"/>
    <w:rsid w:val="20E3772A"/>
    <w:rsid w:val="20F052F3"/>
    <w:rsid w:val="20FD356C"/>
    <w:rsid w:val="210D729B"/>
    <w:rsid w:val="211510A6"/>
    <w:rsid w:val="213E63B9"/>
    <w:rsid w:val="213F3B84"/>
    <w:rsid w:val="2144358A"/>
    <w:rsid w:val="21486EDD"/>
    <w:rsid w:val="215D225D"/>
    <w:rsid w:val="21722BC1"/>
    <w:rsid w:val="217952E8"/>
    <w:rsid w:val="218529A6"/>
    <w:rsid w:val="21877F2F"/>
    <w:rsid w:val="2188552B"/>
    <w:rsid w:val="21A079F0"/>
    <w:rsid w:val="21A8797C"/>
    <w:rsid w:val="21B2529F"/>
    <w:rsid w:val="21D15231"/>
    <w:rsid w:val="21D94EAE"/>
    <w:rsid w:val="21EF55AB"/>
    <w:rsid w:val="21F0599E"/>
    <w:rsid w:val="21F57A0B"/>
    <w:rsid w:val="22436511"/>
    <w:rsid w:val="224376A4"/>
    <w:rsid w:val="22557968"/>
    <w:rsid w:val="22600256"/>
    <w:rsid w:val="226466C5"/>
    <w:rsid w:val="227C1D8A"/>
    <w:rsid w:val="22902B8F"/>
    <w:rsid w:val="229D4C42"/>
    <w:rsid w:val="22B0319D"/>
    <w:rsid w:val="22B944E0"/>
    <w:rsid w:val="22CE51C0"/>
    <w:rsid w:val="22D15C7D"/>
    <w:rsid w:val="22F34C27"/>
    <w:rsid w:val="23157033"/>
    <w:rsid w:val="2337590B"/>
    <w:rsid w:val="23431AEA"/>
    <w:rsid w:val="23453D1F"/>
    <w:rsid w:val="23616CE1"/>
    <w:rsid w:val="236262D5"/>
    <w:rsid w:val="2363614F"/>
    <w:rsid w:val="23645726"/>
    <w:rsid w:val="236B5EE3"/>
    <w:rsid w:val="23887A65"/>
    <w:rsid w:val="23897339"/>
    <w:rsid w:val="238E68DC"/>
    <w:rsid w:val="23922691"/>
    <w:rsid w:val="23AE35CE"/>
    <w:rsid w:val="23B85FFA"/>
    <w:rsid w:val="23D557D6"/>
    <w:rsid w:val="23E930E7"/>
    <w:rsid w:val="23EE353E"/>
    <w:rsid w:val="23F24EDE"/>
    <w:rsid w:val="23F65882"/>
    <w:rsid w:val="240F46FF"/>
    <w:rsid w:val="240F4AE1"/>
    <w:rsid w:val="24247FBD"/>
    <w:rsid w:val="24252CE5"/>
    <w:rsid w:val="242642DB"/>
    <w:rsid w:val="24284DA4"/>
    <w:rsid w:val="2439589B"/>
    <w:rsid w:val="243E0123"/>
    <w:rsid w:val="2448004A"/>
    <w:rsid w:val="245B0CD5"/>
    <w:rsid w:val="245C2C9F"/>
    <w:rsid w:val="246A553D"/>
    <w:rsid w:val="24700AF2"/>
    <w:rsid w:val="24793C54"/>
    <w:rsid w:val="249064A5"/>
    <w:rsid w:val="249404CE"/>
    <w:rsid w:val="24B93C4E"/>
    <w:rsid w:val="24BC4AC7"/>
    <w:rsid w:val="24C43E2D"/>
    <w:rsid w:val="24CD14A7"/>
    <w:rsid w:val="24D40F1E"/>
    <w:rsid w:val="24E753F8"/>
    <w:rsid w:val="24F228D7"/>
    <w:rsid w:val="24F255F2"/>
    <w:rsid w:val="25065270"/>
    <w:rsid w:val="250749B9"/>
    <w:rsid w:val="252176B9"/>
    <w:rsid w:val="25283888"/>
    <w:rsid w:val="252D7B9E"/>
    <w:rsid w:val="25406339"/>
    <w:rsid w:val="2555423D"/>
    <w:rsid w:val="255D4D4E"/>
    <w:rsid w:val="25766E41"/>
    <w:rsid w:val="257F4EED"/>
    <w:rsid w:val="25B276CB"/>
    <w:rsid w:val="25B517DE"/>
    <w:rsid w:val="25B5565D"/>
    <w:rsid w:val="25B641DB"/>
    <w:rsid w:val="25B83F05"/>
    <w:rsid w:val="25BA7C7E"/>
    <w:rsid w:val="25BD776E"/>
    <w:rsid w:val="25D06E39"/>
    <w:rsid w:val="25D157F3"/>
    <w:rsid w:val="25E46AA9"/>
    <w:rsid w:val="2605432E"/>
    <w:rsid w:val="260C7DA2"/>
    <w:rsid w:val="261414C5"/>
    <w:rsid w:val="26166B51"/>
    <w:rsid w:val="26256419"/>
    <w:rsid w:val="26296BB1"/>
    <w:rsid w:val="26355556"/>
    <w:rsid w:val="26460794"/>
    <w:rsid w:val="26487037"/>
    <w:rsid w:val="26502390"/>
    <w:rsid w:val="26603F39"/>
    <w:rsid w:val="267C3086"/>
    <w:rsid w:val="269A624C"/>
    <w:rsid w:val="26A1499A"/>
    <w:rsid w:val="26A846C1"/>
    <w:rsid w:val="26AB0D53"/>
    <w:rsid w:val="26B008DD"/>
    <w:rsid w:val="26B06AE8"/>
    <w:rsid w:val="26BD6C06"/>
    <w:rsid w:val="26EA1A14"/>
    <w:rsid w:val="26EB6C80"/>
    <w:rsid w:val="26F25F08"/>
    <w:rsid w:val="26F70A5D"/>
    <w:rsid w:val="26FD42C6"/>
    <w:rsid w:val="26FE3B9A"/>
    <w:rsid w:val="27055638"/>
    <w:rsid w:val="270605CC"/>
    <w:rsid w:val="270D202F"/>
    <w:rsid w:val="27120F3C"/>
    <w:rsid w:val="27216767"/>
    <w:rsid w:val="273D6578"/>
    <w:rsid w:val="27421CD9"/>
    <w:rsid w:val="27433CA3"/>
    <w:rsid w:val="276B1CDD"/>
    <w:rsid w:val="27765309"/>
    <w:rsid w:val="277D0C4D"/>
    <w:rsid w:val="278755AE"/>
    <w:rsid w:val="278D2B53"/>
    <w:rsid w:val="27910D11"/>
    <w:rsid w:val="27960276"/>
    <w:rsid w:val="279D5B8C"/>
    <w:rsid w:val="27A7151D"/>
    <w:rsid w:val="27F06EDD"/>
    <w:rsid w:val="27F21951"/>
    <w:rsid w:val="28037715"/>
    <w:rsid w:val="281E1D65"/>
    <w:rsid w:val="282D51B1"/>
    <w:rsid w:val="28341F69"/>
    <w:rsid w:val="284074A7"/>
    <w:rsid w:val="2843184F"/>
    <w:rsid w:val="28504422"/>
    <w:rsid w:val="287C188E"/>
    <w:rsid w:val="28915FEA"/>
    <w:rsid w:val="2899001E"/>
    <w:rsid w:val="289E44C5"/>
    <w:rsid w:val="289E5635"/>
    <w:rsid w:val="289F0C95"/>
    <w:rsid w:val="28A770F0"/>
    <w:rsid w:val="28B76A39"/>
    <w:rsid w:val="28B92C0A"/>
    <w:rsid w:val="28C57065"/>
    <w:rsid w:val="28CA1386"/>
    <w:rsid w:val="28DC615D"/>
    <w:rsid w:val="28E44124"/>
    <w:rsid w:val="29017971"/>
    <w:rsid w:val="2907270B"/>
    <w:rsid w:val="291635F7"/>
    <w:rsid w:val="291D4AC7"/>
    <w:rsid w:val="292516E0"/>
    <w:rsid w:val="292F65B8"/>
    <w:rsid w:val="29345ADD"/>
    <w:rsid w:val="29385A89"/>
    <w:rsid w:val="293A7E43"/>
    <w:rsid w:val="294855A0"/>
    <w:rsid w:val="294C32E2"/>
    <w:rsid w:val="297D524A"/>
    <w:rsid w:val="298035E1"/>
    <w:rsid w:val="29963BF5"/>
    <w:rsid w:val="299C4367"/>
    <w:rsid w:val="299C4E14"/>
    <w:rsid w:val="299D1B74"/>
    <w:rsid w:val="29B43CAE"/>
    <w:rsid w:val="29B64C00"/>
    <w:rsid w:val="29BB2216"/>
    <w:rsid w:val="29C52A3D"/>
    <w:rsid w:val="29F8727E"/>
    <w:rsid w:val="2A032D22"/>
    <w:rsid w:val="2A0D20BA"/>
    <w:rsid w:val="2A233FCE"/>
    <w:rsid w:val="2A2B2EF8"/>
    <w:rsid w:val="2A344A71"/>
    <w:rsid w:val="2A3720F6"/>
    <w:rsid w:val="2A3D6B36"/>
    <w:rsid w:val="2A6375F3"/>
    <w:rsid w:val="2A776D43"/>
    <w:rsid w:val="2A842951"/>
    <w:rsid w:val="2A866380"/>
    <w:rsid w:val="2A88034A"/>
    <w:rsid w:val="2A8D63E5"/>
    <w:rsid w:val="2A97160F"/>
    <w:rsid w:val="2AA70E8E"/>
    <w:rsid w:val="2AAB6CAB"/>
    <w:rsid w:val="2AB15CB9"/>
    <w:rsid w:val="2AB5688E"/>
    <w:rsid w:val="2AB729DE"/>
    <w:rsid w:val="2AD25A69"/>
    <w:rsid w:val="2B21354E"/>
    <w:rsid w:val="2B2804B0"/>
    <w:rsid w:val="2B3C0050"/>
    <w:rsid w:val="2B3C485C"/>
    <w:rsid w:val="2B3E61E9"/>
    <w:rsid w:val="2B496D64"/>
    <w:rsid w:val="2B5D5072"/>
    <w:rsid w:val="2B7324C7"/>
    <w:rsid w:val="2B7F3816"/>
    <w:rsid w:val="2B8505B7"/>
    <w:rsid w:val="2BB7029E"/>
    <w:rsid w:val="2BB86A0D"/>
    <w:rsid w:val="2BBE356B"/>
    <w:rsid w:val="2BCB3E0B"/>
    <w:rsid w:val="2BD96C9E"/>
    <w:rsid w:val="2BF27ACD"/>
    <w:rsid w:val="2BF81A24"/>
    <w:rsid w:val="2BF86CB0"/>
    <w:rsid w:val="2C054667"/>
    <w:rsid w:val="2C2B5A5E"/>
    <w:rsid w:val="2C405BBE"/>
    <w:rsid w:val="2C4627F2"/>
    <w:rsid w:val="2C463B7B"/>
    <w:rsid w:val="2C486767"/>
    <w:rsid w:val="2C6170A5"/>
    <w:rsid w:val="2C762D5C"/>
    <w:rsid w:val="2C772415"/>
    <w:rsid w:val="2C790273"/>
    <w:rsid w:val="2C7A4F7A"/>
    <w:rsid w:val="2C7E1E80"/>
    <w:rsid w:val="2C8D7E9A"/>
    <w:rsid w:val="2C9E2054"/>
    <w:rsid w:val="2CAA234C"/>
    <w:rsid w:val="2CB01DDA"/>
    <w:rsid w:val="2CB847EB"/>
    <w:rsid w:val="2CD73261"/>
    <w:rsid w:val="2CE340CE"/>
    <w:rsid w:val="2D057BAD"/>
    <w:rsid w:val="2D085F72"/>
    <w:rsid w:val="2D197058"/>
    <w:rsid w:val="2D1D0937"/>
    <w:rsid w:val="2D1E7C60"/>
    <w:rsid w:val="2D21359A"/>
    <w:rsid w:val="2D2551C7"/>
    <w:rsid w:val="2D3008A0"/>
    <w:rsid w:val="2D306FA5"/>
    <w:rsid w:val="2D3B78F6"/>
    <w:rsid w:val="2D475C63"/>
    <w:rsid w:val="2D495792"/>
    <w:rsid w:val="2D67206B"/>
    <w:rsid w:val="2D6B5526"/>
    <w:rsid w:val="2D79041E"/>
    <w:rsid w:val="2D842B2A"/>
    <w:rsid w:val="2D8E395D"/>
    <w:rsid w:val="2D980E52"/>
    <w:rsid w:val="2D9C76B6"/>
    <w:rsid w:val="2DB168A1"/>
    <w:rsid w:val="2DB417F9"/>
    <w:rsid w:val="2DE03FF9"/>
    <w:rsid w:val="2DEA131C"/>
    <w:rsid w:val="2DEC78FA"/>
    <w:rsid w:val="2DFB0E33"/>
    <w:rsid w:val="2DFD50AA"/>
    <w:rsid w:val="2E0241E9"/>
    <w:rsid w:val="2E0E500A"/>
    <w:rsid w:val="2E155049"/>
    <w:rsid w:val="2E162111"/>
    <w:rsid w:val="2E17533E"/>
    <w:rsid w:val="2E253AF7"/>
    <w:rsid w:val="2E3521B4"/>
    <w:rsid w:val="2E372A1B"/>
    <w:rsid w:val="2E5B27F3"/>
    <w:rsid w:val="2E5B7705"/>
    <w:rsid w:val="2E5D189F"/>
    <w:rsid w:val="2E76495E"/>
    <w:rsid w:val="2E853910"/>
    <w:rsid w:val="2E8D60F4"/>
    <w:rsid w:val="2E9A6731"/>
    <w:rsid w:val="2EA66FF1"/>
    <w:rsid w:val="2EA918F1"/>
    <w:rsid w:val="2EB60132"/>
    <w:rsid w:val="2ED557EE"/>
    <w:rsid w:val="2EE109FA"/>
    <w:rsid w:val="2F1E1E81"/>
    <w:rsid w:val="2F250E51"/>
    <w:rsid w:val="2F2B3FA4"/>
    <w:rsid w:val="2F37730B"/>
    <w:rsid w:val="2F3D7550"/>
    <w:rsid w:val="2F4D3910"/>
    <w:rsid w:val="2F5D6F3E"/>
    <w:rsid w:val="2F5E167A"/>
    <w:rsid w:val="2F6535A6"/>
    <w:rsid w:val="2F6716A6"/>
    <w:rsid w:val="2F6F0826"/>
    <w:rsid w:val="2F755AEC"/>
    <w:rsid w:val="2F8A6913"/>
    <w:rsid w:val="2F985377"/>
    <w:rsid w:val="2F9E02CA"/>
    <w:rsid w:val="2FA06136"/>
    <w:rsid w:val="2FA501BC"/>
    <w:rsid w:val="2FE12E5E"/>
    <w:rsid w:val="2FE75B13"/>
    <w:rsid w:val="2FF86323"/>
    <w:rsid w:val="2FFE3846"/>
    <w:rsid w:val="300B12B0"/>
    <w:rsid w:val="300F5CEA"/>
    <w:rsid w:val="301937F3"/>
    <w:rsid w:val="301B24B3"/>
    <w:rsid w:val="302A5224"/>
    <w:rsid w:val="30372770"/>
    <w:rsid w:val="303B5E5F"/>
    <w:rsid w:val="304125AC"/>
    <w:rsid w:val="306A5958"/>
    <w:rsid w:val="3075660F"/>
    <w:rsid w:val="3081739E"/>
    <w:rsid w:val="30AD0320"/>
    <w:rsid w:val="30B579BF"/>
    <w:rsid w:val="30B87E39"/>
    <w:rsid w:val="30C648E8"/>
    <w:rsid w:val="30C747E8"/>
    <w:rsid w:val="30CC4D09"/>
    <w:rsid w:val="30F6499B"/>
    <w:rsid w:val="30F872B7"/>
    <w:rsid w:val="3110486B"/>
    <w:rsid w:val="3135625D"/>
    <w:rsid w:val="31462D0D"/>
    <w:rsid w:val="31781750"/>
    <w:rsid w:val="318F1FBE"/>
    <w:rsid w:val="31AE612C"/>
    <w:rsid w:val="31DB16A7"/>
    <w:rsid w:val="31E039ED"/>
    <w:rsid w:val="31EA5447"/>
    <w:rsid w:val="31F16003"/>
    <w:rsid w:val="321C5F33"/>
    <w:rsid w:val="321D0C8D"/>
    <w:rsid w:val="321F6C9F"/>
    <w:rsid w:val="323971F4"/>
    <w:rsid w:val="323B75E5"/>
    <w:rsid w:val="325356E2"/>
    <w:rsid w:val="3267491C"/>
    <w:rsid w:val="32674CE9"/>
    <w:rsid w:val="326761EE"/>
    <w:rsid w:val="32713DBA"/>
    <w:rsid w:val="32744A73"/>
    <w:rsid w:val="327C0C9B"/>
    <w:rsid w:val="32832AEC"/>
    <w:rsid w:val="32926D3A"/>
    <w:rsid w:val="32C11E1F"/>
    <w:rsid w:val="32D72AA6"/>
    <w:rsid w:val="32E7167C"/>
    <w:rsid w:val="32F0419A"/>
    <w:rsid w:val="32F35E8C"/>
    <w:rsid w:val="33195085"/>
    <w:rsid w:val="33244988"/>
    <w:rsid w:val="3327506F"/>
    <w:rsid w:val="3330376B"/>
    <w:rsid w:val="33307140"/>
    <w:rsid w:val="3335016C"/>
    <w:rsid w:val="333A23FE"/>
    <w:rsid w:val="33475366"/>
    <w:rsid w:val="3359789F"/>
    <w:rsid w:val="335F23E7"/>
    <w:rsid w:val="337076CF"/>
    <w:rsid w:val="337B4398"/>
    <w:rsid w:val="338D42FD"/>
    <w:rsid w:val="33925D96"/>
    <w:rsid w:val="33955886"/>
    <w:rsid w:val="33A31D51"/>
    <w:rsid w:val="33B43F5E"/>
    <w:rsid w:val="33C323F3"/>
    <w:rsid w:val="33CB12A8"/>
    <w:rsid w:val="33D14EC6"/>
    <w:rsid w:val="33D57FCC"/>
    <w:rsid w:val="33D94705"/>
    <w:rsid w:val="33E851B3"/>
    <w:rsid w:val="340434D5"/>
    <w:rsid w:val="340A4C29"/>
    <w:rsid w:val="340E5359"/>
    <w:rsid w:val="34236B69"/>
    <w:rsid w:val="343706EB"/>
    <w:rsid w:val="345D4235"/>
    <w:rsid w:val="34787A33"/>
    <w:rsid w:val="347C79CD"/>
    <w:rsid w:val="34890D8D"/>
    <w:rsid w:val="34A917D2"/>
    <w:rsid w:val="34B33A46"/>
    <w:rsid w:val="34B82133"/>
    <w:rsid w:val="34C30C3C"/>
    <w:rsid w:val="34C65624"/>
    <w:rsid w:val="34C77CC1"/>
    <w:rsid w:val="34C94949"/>
    <w:rsid w:val="34F36D08"/>
    <w:rsid w:val="3527629E"/>
    <w:rsid w:val="35521A17"/>
    <w:rsid w:val="355552CD"/>
    <w:rsid w:val="35684328"/>
    <w:rsid w:val="35731BF7"/>
    <w:rsid w:val="358E169A"/>
    <w:rsid w:val="35953912"/>
    <w:rsid w:val="35A3072E"/>
    <w:rsid w:val="35C26789"/>
    <w:rsid w:val="35C9133D"/>
    <w:rsid w:val="35DE52C2"/>
    <w:rsid w:val="35E7527E"/>
    <w:rsid w:val="35EC254E"/>
    <w:rsid w:val="35F10F01"/>
    <w:rsid w:val="35F4690E"/>
    <w:rsid w:val="36060D07"/>
    <w:rsid w:val="360F7B72"/>
    <w:rsid w:val="361B6516"/>
    <w:rsid w:val="361D57EE"/>
    <w:rsid w:val="36432986"/>
    <w:rsid w:val="36511ABA"/>
    <w:rsid w:val="36714388"/>
    <w:rsid w:val="36774C10"/>
    <w:rsid w:val="367840D4"/>
    <w:rsid w:val="36904D0D"/>
    <w:rsid w:val="36985DB9"/>
    <w:rsid w:val="369A72A5"/>
    <w:rsid w:val="36A306B6"/>
    <w:rsid w:val="36A55DE0"/>
    <w:rsid w:val="36BE2E15"/>
    <w:rsid w:val="36BF11B4"/>
    <w:rsid w:val="36DB5CA6"/>
    <w:rsid w:val="36E25286"/>
    <w:rsid w:val="36F541F6"/>
    <w:rsid w:val="36FD7088"/>
    <w:rsid w:val="37092813"/>
    <w:rsid w:val="371553B4"/>
    <w:rsid w:val="373B6744"/>
    <w:rsid w:val="373F6327"/>
    <w:rsid w:val="37462D74"/>
    <w:rsid w:val="37630CB5"/>
    <w:rsid w:val="3768578B"/>
    <w:rsid w:val="376F0A86"/>
    <w:rsid w:val="37772827"/>
    <w:rsid w:val="378477DF"/>
    <w:rsid w:val="37857056"/>
    <w:rsid w:val="378679C0"/>
    <w:rsid w:val="37936CA7"/>
    <w:rsid w:val="379A6124"/>
    <w:rsid w:val="37A82BAC"/>
    <w:rsid w:val="37AB1B1C"/>
    <w:rsid w:val="37C71EB1"/>
    <w:rsid w:val="37D51E1A"/>
    <w:rsid w:val="37E87775"/>
    <w:rsid w:val="37F226E3"/>
    <w:rsid w:val="37F86134"/>
    <w:rsid w:val="37FA3568"/>
    <w:rsid w:val="37FB6F87"/>
    <w:rsid w:val="380D089E"/>
    <w:rsid w:val="38115EC3"/>
    <w:rsid w:val="38291DF2"/>
    <w:rsid w:val="383E24E9"/>
    <w:rsid w:val="38521F98"/>
    <w:rsid w:val="38594549"/>
    <w:rsid w:val="385F41E2"/>
    <w:rsid w:val="388744AC"/>
    <w:rsid w:val="389C4947"/>
    <w:rsid w:val="38A109B2"/>
    <w:rsid w:val="38A165EE"/>
    <w:rsid w:val="38B952AC"/>
    <w:rsid w:val="38BD0D10"/>
    <w:rsid w:val="38D64936"/>
    <w:rsid w:val="38F07EBB"/>
    <w:rsid w:val="38F43F89"/>
    <w:rsid w:val="38F83BB2"/>
    <w:rsid w:val="38F87178"/>
    <w:rsid w:val="39111E53"/>
    <w:rsid w:val="39447702"/>
    <w:rsid w:val="39451243"/>
    <w:rsid w:val="394F0285"/>
    <w:rsid w:val="394F61F8"/>
    <w:rsid w:val="39534219"/>
    <w:rsid w:val="395D3C2A"/>
    <w:rsid w:val="39616936"/>
    <w:rsid w:val="396D3E9D"/>
    <w:rsid w:val="396E074B"/>
    <w:rsid w:val="39716767"/>
    <w:rsid w:val="39755F3E"/>
    <w:rsid w:val="39873EC3"/>
    <w:rsid w:val="39BC1544"/>
    <w:rsid w:val="39CD7260"/>
    <w:rsid w:val="39D4795E"/>
    <w:rsid w:val="39E14505"/>
    <w:rsid w:val="39E6508D"/>
    <w:rsid w:val="39E72CC9"/>
    <w:rsid w:val="39E84962"/>
    <w:rsid w:val="39FB6D35"/>
    <w:rsid w:val="39FC68BE"/>
    <w:rsid w:val="3A061972"/>
    <w:rsid w:val="3A125E82"/>
    <w:rsid w:val="3A14322C"/>
    <w:rsid w:val="3A155755"/>
    <w:rsid w:val="3A233292"/>
    <w:rsid w:val="3A2D2B68"/>
    <w:rsid w:val="3A35311C"/>
    <w:rsid w:val="3A377697"/>
    <w:rsid w:val="3A40479E"/>
    <w:rsid w:val="3A604FBD"/>
    <w:rsid w:val="3A6D47AB"/>
    <w:rsid w:val="3A7F148E"/>
    <w:rsid w:val="3A7F1818"/>
    <w:rsid w:val="3A836438"/>
    <w:rsid w:val="3A850B77"/>
    <w:rsid w:val="3A922B1F"/>
    <w:rsid w:val="3A9E6A0C"/>
    <w:rsid w:val="3A9F030D"/>
    <w:rsid w:val="3AB15B39"/>
    <w:rsid w:val="3AB55B9F"/>
    <w:rsid w:val="3AD31BA4"/>
    <w:rsid w:val="3AD81A2B"/>
    <w:rsid w:val="3AE80991"/>
    <w:rsid w:val="3AF37963"/>
    <w:rsid w:val="3AFD213A"/>
    <w:rsid w:val="3B084B8F"/>
    <w:rsid w:val="3B095332"/>
    <w:rsid w:val="3B136C73"/>
    <w:rsid w:val="3B181276"/>
    <w:rsid w:val="3B283C81"/>
    <w:rsid w:val="3B3243A3"/>
    <w:rsid w:val="3B4262F3"/>
    <w:rsid w:val="3B5265D8"/>
    <w:rsid w:val="3B662283"/>
    <w:rsid w:val="3B7346FF"/>
    <w:rsid w:val="3B755158"/>
    <w:rsid w:val="3B7A70E5"/>
    <w:rsid w:val="3B7B35B3"/>
    <w:rsid w:val="3B7E7631"/>
    <w:rsid w:val="3B893F22"/>
    <w:rsid w:val="3B8A4914"/>
    <w:rsid w:val="3B901F7C"/>
    <w:rsid w:val="3BB9248F"/>
    <w:rsid w:val="3BC00244"/>
    <w:rsid w:val="3BDA6C53"/>
    <w:rsid w:val="3BE95913"/>
    <w:rsid w:val="3BF17F03"/>
    <w:rsid w:val="3BF42FCA"/>
    <w:rsid w:val="3C003C3E"/>
    <w:rsid w:val="3C0352C2"/>
    <w:rsid w:val="3C084007"/>
    <w:rsid w:val="3C0C5B75"/>
    <w:rsid w:val="3C2B179C"/>
    <w:rsid w:val="3C525FD2"/>
    <w:rsid w:val="3C683B38"/>
    <w:rsid w:val="3C6B1C58"/>
    <w:rsid w:val="3C836BC3"/>
    <w:rsid w:val="3C8A164C"/>
    <w:rsid w:val="3CA1529C"/>
    <w:rsid w:val="3CB27C7F"/>
    <w:rsid w:val="3CE5717A"/>
    <w:rsid w:val="3CEB6517"/>
    <w:rsid w:val="3D0450BB"/>
    <w:rsid w:val="3D243107"/>
    <w:rsid w:val="3D3D4FC4"/>
    <w:rsid w:val="3D3F15C7"/>
    <w:rsid w:val="3D417276"/>
    <w:rsid w:val="3D805A3D"/>
    <w:rsid w:val="3DA61CC4"/>
    <w:rsid w:val="3DC207FD"/>
    <w:rsid w:val="3DE0224C"/>
    <w:rsid w:val="3DE2325F"/>
    <w:rsid w:val="3DE54573"/>
    <w:rsid w:val="3DE6740A"/>
    <w:rsid w:val="3DFA1107"/>
    <w:rsid w:val="3DFF52CC"/>
    <w:rsid w:val="3E047890"/>
    <w:rsid w:val="3E277CB7"/>
    <w:rsid w:val="3E285C74"/>
    <w:rsid w:val="3E4559B7"/>
    <w:rsid w:val="3E4F7838"/>
    <w:rsid w:val="3E5659BB"/>
    <w:rsid w:val="3E5D699F"/>
    <w:rsid w:val="3E650AC7"/>
    <w:rsid w:val="3E731931"/>
    <w:rsid w:val="3E8E75BE"/>
    <w:rsid w:val="3EAC2B44"/>
    <w:rsid w:val="3EB2553E"/>
    <w:rsid w:val="3EC15781"/>
    <w:rsid w:val="3ED52732"/>
    <w:rsid w:val="3EDC3457"/>
    <w:rsid w:val="3EE42EFF"/>
    <w:rsid w:val="3F0044FB"/>
    <w:rsid w:val="3F052628"/>
    <w:rsid w:val="3F214472"/>
    <w:rsid w:val="3F275D59"/>
    <w:rsid w:val="3F2F1C77"/>
    <w:rsid w:val="3F3434B5"/>
    <w:rsid w:val="3F3B3785"/>
    <w:rsid w:val="3F7854DF"/>
    <w:rsid w:val="3F7C17CB"/>
    <w:rsid w:val="3F93734F"/>
    <w:rsid w:val="3F9E4F7C"/>
    <w:rsid w:val="3F9F673F"/>
    <w:rsid w:val="3FA65FC2"/>
    <w:rsid w:val="3FA76B9F"/>
    <w:rsid w:val="3FBE50DF"/>
    <w:rsid w:val="3FC27A03"/>
    <w:rsid w:val="3FDD3771"/>
    <w:rsid w:val="3FE67B95"/>
    <w:rsid w:val="3FEE4973"/>
    <w:rsid w:val="3FF70161"/>
    <w:rsid w:val="400F7F20"/>
    <w:rsid w:val="40113A81"/>
    <w:rsid w:val="404B3E9C"/>
    <w:rsid w:val="404D09BE"/>
    <w:rsid w:val="404D7F11"/>
    <w:rsid w:val="405D597D"/>
    <w:rsid w:val="405F16F6"/>
    <w:rsid w:val="406537B4"/>
    <w:rsid w:val="406B1E48"/>
    <w:rsid w:val="406B3790"/>
    <w:rsid w:val="406B46DC"/>
    <w:rsid w:val="406D4306"/>
    <w:rsid w:val="40755B24"/>
    <w:rsid w:val="40A1586A"/>
    <w:rsid w:val="40AF442B"/>
    <w:rsid w:val="40BC08F6"/>
    <w:rsid w:val="40BE2B06"/>
    <w:rsid w:val="40BF2194"/>
    <w:rsid w:val="40C7742D"/>
    <w:rsid w:val="40D448E8"/>
    <w:rsid w:val="40DA6FCE"/>
    <w:rsid w:val="40DB58A6"/>
    <w:rsid w:val="40E62D04"/>
    <w:rsid w:val="40E67721"/>
    <w:rsid w:val="40EA7211"/>
    <w:rsid w:val="40F57964"/>
    <w:rsid w:val="41054656"/>
    <w:rsid w:val="410F0A26"/>
    <w:rsid w:val="411F5686"/>
    <w:rsid w:val="412738DB"/>
    <w:rsid w:val="412C606B"/>
    <w:rsid w:val="41313092"/>
    <w:rsid w:val="41314E40"/>
    <w:rsid w:val="413463FC"/>
    <w:rsid w:val="414355E3"/>
    <w:rsid w:val="4148218A"/>
    <w:rsid w:val="415E1BCB"/>
    <w:rsid w:val="4162324B"/>
    <w:rsid w:val="41642B57"/>
    <w:rsid w:val="416C40CA"/>
    <w:rsid w:val="416C551D"/>
    <w:rsid w:val="4185303D"/>
    <w:rsid w:val="41BC3913"/>
    <w:rsid w:val="41D41319"/>
    <w:rsid w:val="41D54451"/>
    <w:rsid w:val="41E57B4F"/>
    <w:rsid w:val="421532F2"/>
    <w:rsid w:val="42184E8F"/>
    <w:rsid w:val="422A6B67"/>
    <w:rsid w:val="422B07CD"/>
    <w:rsid w:val="422C7301"/>
    <w:rsid w:val="424323F3"/>
    <w:rsid w:val="42500727"/>
    <w:rsid w:val="42510051"/>
    <w:rsid w:val="425F3FFA"/>
    <w:rsid w:val="425F59DD"/>
    <w:rsid w:val="426314FE"/>
    <w:rsid w:val="426B1295"/>
    <w:rsid w:val="42736698"/>
    <w:rsid w:val="427E2B20"/>
    <w:rsid w:val="42937435"/>
    <w:rsid w:val="429C6185"/>
    <w:rsid w:val="429E2362"/>
    <w:rsid w:val="429E5DDA"/>
    <w:rsid w:val="42AB79B0"/>
    <w:rsid w:val="42AE24C0"/>
    <w:rsid w:val="42BC2E2F"/>
    <w:rsid w:val="42C722A9"/>
    <w:rsid w:val="42CE2538"/>
    <w:rsid w:val="42D501C4"/>
    <w:rsid w:val="42E475F9"/>
    <w:rsid w:val="42EC21E4"/>
    <w:rsid w:val="42F42FCF"/>
    <w:rsid w:val="42FA74B4"/>
    <w:rsid w:val="42FC2A9A"/>
    <w:rsid w:val="431202B4"/>
    <w:rsid w:val="43151FA6"/>
    <w:rsid w:val="43185030"/>
    <w:rsid w:val="431B6289"/>
    <w:rsid w:val="432433AA"/>
    <w:rsid w:val="432B3375"/>
    <w:rsid w:val="433429C6"/>
    <w:rsid w:val="433607FF"/>
    <w:rsid w:val="43564E6F"/>
    <w:rsid w:val="436A1B81"/>
    <w:rsid w:val="436B2830"/>
    <w:rsid w:val="43731527"/>
    <w:rsid w:val="437373AD"/>
    <w:rsid w:val="437E1E93"/>
    <w:rsid w:val="437E5696"/>
    <w:rsid w:val="43852377"/>
    <w:rsid w:val="4387343D"/>
    <w:rsid w:val="43D416A7"/>
    <w:rsid w:val="43D81418"/>
    <w:rsid w:val="43E11080"/>
    <w:rsid w:val="4408369D"/>
    <w:rsid w:val="4410632B"/>
    <w:rsid w:val="44192288"/>
    <w:rsid w:val="441C070B"/>
    <w:rsid w:val="442A37D3"/>
    <w:rsid w:val="442C6A85"/>
    <w:rsid w:val="44346E3F"/>
    <w:rsid w:val="44384737"/>
    <w:rsid w:val="445C130F"/>
    <w:rsid w:val="448D639F"/>
    <w:rsid w:val="44A121CE"/>
    <w:rsid w:val="44AD6ED3"/>
    <w:rsid w:val="44B55BA2"/>
    <w:rsid w:val="44D56813"/>
    <w:rsid w:val="44E60EDA"/>
    <w:rsid w:val="44E72F30"/>
    <w:rsid w:val="44F47AA2"/>
    <w:rsid w:val="450D328C"/>
    <w:rsid w:val="4511182D"/>
    <w:rsid w:val="451231DA"/>
    <w:rsid w:val="451D7DF6"/>
    <w:rsid w:val="452E5E86"/>
    <w:rsid w:val="45303661"/>
    <w:rsid w:val="45536099"/>
    <w:rsid w:val="45537E66"/>
    <w:rsid w:val="455C4456"/>
    <w:rsid w:val="45770DB9"/>
    <w:rsid w:val="457A1D67"/>
    <w:rsid w:val="45832448"/>
    <w:rsid w:val="4586581D"/>
    <w:rsid w:val="458D460F"/>
    <w:rsid w:val="459A7B85"/>
    <w:rsid w:val="45B17602"/>
    <w:rsid w:val="45B76A76"/>
    <w:rsid w:val="45BE11FB"/>
    <w:rsid w:val="45DE1F52"/>
    <w:rsid w:val="45E524CA"/>
    <w:rsid w:val="45E872AF"/>
    <w:rsid w:val="45F069DB"/>
    <w:rsid w:val="45F230D5"/>
    <w:rsid w:val="45F75F2C"/>
    <w:rsid w:val="45FB2CA7"/>
    <w:rsid w:val="46384E7E"/>
    <w:rsid w:val="4640407F"/>
    <w:rsid w:val="4658047D"/>
    <w:rsid w:val="4680246E"/>
    <w:rsid w:val="468462CB"/>
    <w:rsid w:val="468974CC"/>
    <w:rsid w:val="468E38BA"/>
    <w:rsid w:val="46A338E4"/>
    <w:rsid w:val="46AE0CE1"/>
    <w:rsid w:val="46AE0EC9"/>
    <w:rsid w:val="46CB4E8B"/>
    <w:rsid w:val="46CE6E28"/>
    <w:rsid w:val="46DD5DCF"/>
    <w:rsid w:val="46E1368F"/>
    <w:rsid w:val="46E2098A"/>
    <w:rsid w:val="46E34F31"/>
    <w:rsid w:val="46E67178"/>
    <w:rsid w:val="47045408"/>
    <w:rsid w:val="47163D7B"/>
    <w:rsid w:val="471C7C28"/>
    <w:rsid w:val="47351F0F"/>
    <w:rsid w:val="47363F31"/>
    <w:rsid w:val="473A6FE1"/>
    <w:rsid w:val="473B3BEA"/>
    <w:rsid w:val="47571378"/>
    <w:rsid w:val="475C073D"/>
    <w:rsid w:val="475E0C76"/>
    <w:rsid w:val="47724418"/>
    <w:rsid w:val="477F51F1"/>
    <w:rsid w:val="47930EE1"/>
    <w:rsid w:val="47AC2559"/>
    <w:rsid w:val="47D84C18"/>
    <w:rsid w:val="47F25DAB"/>
    <w:rsid w:val="47F84572"/>
    <w:rsid w:val="48082113"/>
    <w:rsid w:val="48141018"/>
    <w:rsid w:val="481712F4"/>
    <w:rsid w:val="4820628D"/>
    <w:rsid w:val="48233828"/>
    <w:rsid w:val="48242261"/>
    <w:rsid w:val="482A4397"/>
    <w:rsid w:val="482B2BCD"/>
    <w:rsid w:val="4834051D"/>
    <w:rsid w:val="483468FF"/>
    <w:rsid w:val="48394575"/>
    <w:rsid w:val="48446D24"/>
    <w:rsid w:val="48455B3E"/>
    <w:rsid w:val="4863441D"/>
    <w:rsid w:val="48681E83"/>
    <w:rsid w:val="48684EBF"/>
    <w:rsid w:val="488236FF"/>
    <w:rsid w:val="48877A3B"/>
    <w:rsid w:val="489357C3"/>
    <w:rsid w:val="48AB372A"/>
    <w:rsid w:val="48B05784"/>
    <w:rsid w:val="48B37124"/>
    <w:rsid w:val="48B66B20"/>
    <w:rsid w:val="48CB261B"/>
    <w:rsid w:val="48D07BD4"/>
    <w:rsid w:val="48EC503C"/>
    <w:rsid w:val="48F21359"/>
    <w:rsid w:val="48F7696F"/>
    <w:rsid w:val="48F901DD"/>
    <w:rsid w:val="48FA35A2"/>
    <w:rsid w:val="4902281E"/>
    <w:rsid w:val="490A5CF2"/>
    <w:rsid w:val="492E6109"/>
    <w:rsid w:val="49345F64"/>
    <w:rsid w:val="493C2BF3"/>
    <w:rsid w:val="49571214"/>
    <w:rsid w:val="497C7468"/>
    <w:rsid w:val="497E4331"/>
    <w:rsid w:val="49935247"/>
    <w:rsid w:val="49935F6C"/>
    <w:rsid w:val="499564C1"/>
    <w:rsid w:val="49995FDC"/>
    <w:rsid w:val="499C12C5"/>
    <w:rsid w:val="49A433E4"/>
    <w:rsid w:val="49CB7469"/>
    <w:rsid w:val="49D54093"/>
    <w:rsid w:val="49F835E9"/>
    <w:rsid w:val="4A020A58"/>
    <w:rsid w:val="4A121587"/>
    <w:rsid w:val="4A1554C6"/>
    <w:rsid w:val="4A1C2405"/>
    <w:rsid w:val="4A253068"/>
    <w:rsid w:val="4A425A23"/>
    <w:rsid w:val="4A4965CD"/>
    <w:rsid w:val="4A5376D7"/>
    <w:rsid w:val="4A5C1F1C"/>
    <w:rsid w:val="4A664D13"/>
    <w:rsid w:val="4A6D58E4"/>
    <w:rsid w:val="4A745D9D"/>
    <w:rsid w:val="4A7755A1"/>
    <w:rsid w:val="4A7B4515"/>
    <w:rsid w:val="4AAC385C"/>
    <w:rsid w:val="4AB253A0"/>
    <w:rsid w:val="4ABE04A0"/>
    <w:rsid w:val="4AE254BD"/>
    <w:rsid w:val="4AE72B77"/>
    <w:rsid w:val="4B160415"/>
    <w:rsid w:val="4B340506"/>
    <w:rsid w:val="4B4101FF"/>
    <w:rsid w:val="4B4B4D50"/>
    <w:rsid w:val="4B4C0020"/>
    <w:rsid w:val="4B5D5A62"/>
    <w:rsid w:val="4B645E12"/>
    <w:rsid w:val="4B6579A3"/>
    <w:rsid w:val="4B664544"/>
    <w:rsid w:val="4B726DA7"/>
    <w:rsid w:val="4B78494C"/>
    <w:rsid w:val="4B800764"/>
    <w:rsid w:val="4B806E66"/>
    <w:rsid w:val="4B917AE8"/>
    <w:rsid w:val="4BA6258F"/>
    <w:rsid w:val="4BB26B7D"/>
    <w:rsid w:val="4BC75121"/>
    <w:rsid w:val="4BD435FD"/>
    <w:rsid w:val="4BD91717"/>
    <w:rsid w:val="4BED5685"/>
    <w:rsid w:val="4C043151"/>
    <w:rsid w:val="4C0818C8"/>
    <w:rsid w:val="4C1031D9"/>
    <w:rsid w:val="4C2A705C"/>
    <w:rsid w:val="4C3A6B73"/>
    <w:rsid w:val="4C43011D"/>
    <w:rsid w:val="4C431172"/>
    <w:rsid w:val="4C4D11DF"/>
    <w:rsid w:val="4C511386"/>
    <w:rsid w:val="4C633DC0"/>
    <w:rsid w:val="4C667772"/>
    <w:rsid w:val="4C7C602A"/>
    <w:rsid w:val="4C8E75EA"/>
    <w:rsid w:val="4CA73ECD"/>
    <w:rsid w:val="4CAD0B03"/>
    <w:rsid w:val="4CAF7775"/>
    <w:rsid w:val="4CC31E71"/>
    <w:rsid w:val="4CCD5462"/>
    <w:rsid w:val="4CE045B1"/>
    <w:rsid w:val="4CE70AA9"/>
    <w:rsid w:val="4CFB6EFC"/>
    <w:rsid w:val="4CFC2960"/>
    <w:rsid w:val="4CFD5034"/>
    <w:rsid w:val="4D0426E1"/>
    <w:rsid w:val="4D04560D"/>
    <w:rsid w:val="4D095E51"/>
    <w:rsid w:val="4D224EFC"/>
    <w:rsid w:val="4D3D3BEF"/>
    <w:rsid w:val="4D5536F4"/>
    <w:rsid w:val="4D7F6FBD"/>
    <w:rsid w:val="4D8179C4"/>
    <w:rsid w:val="4D8A78F7"/>
    <w:rsid w:val="4DA0074D"/>
    <w:rsid w:val="4DAB7D28"/>
    <w:rsid w:val="4DC55A63"/>
    <w:rsid w:val="4DDC2E5E"/>
    <w:rsid w:val="4E0B132E"/>
    <w:rsid w:val="4E10402F"/>
    <w:rsid w:val="4E154828"/>
    <w:rsid w:val="4E224A8E"/>
    <w:rsid w:val="4E3221F7"/>
    <w:rsid w:val="4E350DE2"/>
    <w:rsid w:val="4E3A1018"/>
    <w:rsid w:val="4E3A6962"/>
    <w:rsid w:val="4E3E6DEE"/>
    <w:rsid w:val="4E412C29"/>
    <w:rsid w:val="4E43453D"/>
    <w:rsid w:val="4E4B38FF"/>
    <w:rsid w:val="4E4F4CE8"/>
    <w:rsid w:val="4E5047FA"/>
    <w:rsid w:val="4E5334E3"/>
    <w:rsid w:val="4E5766AB"/>
    <w:rsid w:val="4E6A373F"/>
    <w:rsid w:val="4E7835B3"/>
    <w:rsid w:val="4E8D1965"/>
    <w:rsid w:val="4EBC16A4"/>
    <w:rsid w:val="4EC67432"/>
    <w:rsid w:val="4ED80F4B"/>
    <w:rsid w:val="4EDE7C89"/>
    <w:rsid w:val="4EEC7CCD"/>
    <w:rsid w:val="4EF310D6"/>
    <w:rsid w:val="4EFD53C3"/>
    <w:rsid w:val="4F0A0033"/>
    <w:rsid w:val="4F275786"/>
    <w:rsid w:val="4F4E5D3C"/>
    <w:rsid w:val="4F575281"/>
    <w:rsid w:val="4F733C54"/>
    <w:rsid w:val="4F794A6A"/>
    <w:rsid w:val="4F881CA7"/>
    <w:rsid w:val="4F8B701D"/>
    <w:rsid w:val="4F966DBE"/>
    <w:rsid w:val="4F98252E"/>
    <w:rsid w:val="4FB2160D"/>
    <w:rsid w:val="4FB70C06"/>
    <w:rsid w:val="4FB713A7"/>
    <w:rsid w:val="4FB93FD7"/>
    <w:rsid w:val="4FBB0DDF"/>
    <w:rsid w:val="4FC43600"/>
    <w:rsid w:val="4FCA31C3"/>
    <w:rsid w:val="4FFD7681"/>
    <w:rsid w:val="50091D29"/>
    <w:rsid w:val="50136B1A"/>
    <w:rsid w:val="50153C0D"/>
    <w:rsid w:val="5018124D"/>
    <w:rsid w:val="501A73E7"/>
    <w:rsid w:val="50220AD4"/>
    <w:rsid w:val="502E3475"/>
    <w:rsid w:val="503A2B1B"/>
    <w:rsid w:val="50406AFC"/>
    <w:rsid w:val="50472D7A"/>
    <w:rsid w:val="504B1C98"/>
    <w:rsid w:val="504F39E7"/>
    <w:rsid w:val="50571C43"/>
    <w:rsid w:val="506561C3"/>
    <w:rsid w:val="50754B82"/>
    <w:rsid w:val="50773B21"/>
    <w:rsid w:val="507F54CD"/>
    <w:rsid w:val="508036EE"/>
    <w:rsid w:val="508870C0"/>
    <w:rsid w:val="50920FE3"/>
    <w:rsid w:val="5095081C"/>
    <w:rsid w:val="509C1BAA"/>
    <w:rsid w:val="50A41EE3"/>
    <w:rsid w:val="50B909AE"/>
    <w:rsid w:val="50C5100B"/>
    <w:rsid w:val="50C64757"/>
    <w:rsid w:val="50CC6A2B"/>
    <w:rsid w:val="50D43A3A"/>
    <w:rsid w:val="50D45C11"/>
    <w:rsid w:val="50D91050"/>
    <w:rsid w:val="50F9731E"/>
    <w:rsid w:val="5116486C"/>
    <w:rsid w:val="51491D32"/>
    <w:rsid w:val="514C1E74"/>
    <w:rsid w:val="51501312"/>
    <w:rsid w:val="51511FF8"/>
    <w:rsid w:val="51711154"/>
    <w:rsid w:val="51733BD7"/>
    <w:rsid w:val="518C57E8"/>
    <w:rsid w:val="518D7B11"/>
    <w:rsid w:val="51AB706F"/>
    <w:rsid w:val="51C04638"/>
    <w:rsid w:val="51C23892"/>
    <w:rsid w:val="51CB6BEB"/>
    <w:rsid w:val="51CE2C45"/>
    <w:rsid w:val="51DA0BDC"/>
    <w:rsid w:val="51E25060"/>
    <w:rsid w:val="51E31E4D"/>
    <w:rsid w:val="51F32779"/>
    <w:rsid w:val="51F762EA"/>
    <w:rsid w:val="51FC0558"/>
    <w:rsid w:val="5200034B"/>
    <w:rsid w:val="5200778B"/>
    <w:rsid w:val="52075F06"/>
    <w:rsid w:val="52111720"/>
    <w:rsid w:val="52154139"/>
    <w:rsid w:val="5221026D"/>
    <w:rsid w:val="52326577"/>
    <w:rsid w:val="5257047F"/>
    <w:rsid w:val="52580E62"/>
    <w:rsid w:val="526C31FE"/>
    <w:rsid w:val="526C364F"/>
    <w:rsid w:val="526F3A1A"/>
    <w:rsid w:val="527C1C93"/>
    <w:rsid w:val="528246DC"/>
    <w:rsid w:val="529278E1"/>
    <w:rsid w:val="52A80CDA"/>
    <w:rsid w:val="52B0193D"/>
    <w:rsid w:val="52C60E52"/>
    <w:rsid w:val="52D1076D"/>
    <w:rsid w:val="52E141EC"/>
    <w:rsid w:val="52E837CD"/>
    <w:rsid w:val="52F47125"/>
    <w:rsid w:val="52F97788"/>
    <w:rsid w:val="53130849"/>
    <w:rsid w:val="531D1AE2"/>
    <w:rsid w:val="53230361"/>
    <w:rsid w:val="53264885"/>
    <w:rsid w:val="533649F8"/>
    <w:rsid w:val="53407165"/>
    <w:rsid w:val="5354676C"/>
    <w:rsid w:val="535C381A"/>
    <w:rsid w:val="53983EF0"/>
    <w:rsid w:val="53A15C7E"/>
    <w:rsid w:val="53B77F33"/>
    <w:rsid w:val="53C03E02"/>
    <w:rsid w:val="53C6338B"/>
    <w:rsid w:val="53D237BA"/>
    <w:rsid w:val="53D855EF"/>
    <w:rsid w:val="53EA0E7E"/>
    <w:rsid w:val="54055785"/>
    <w:rsid w:val="540E7C9A"/>
    <w:rsid w:val="541256A8"/>
    <w:rsid w:val="54281191"/>
    <w:rsid w:val="543B1A04"/>
    <w:rsid w:val="54401E17"/>
    <w:rsid w:val="54492049"/>
    <w:rsid w:val="544C4305"/>
    <w:rsid w:val="544E089B"/>
    <w:rsid w:val="54516968"/>
    <w:rsid w:val="5455279C"/>
    <w:rsid w:val="545729B8"/>
    <w:rsid w:val="54754BEC"/>
    <w:rsid w:val="547D02C5"/>
    <w:rsid w:val="549733F7"/>
    <w:rsid w:val="54B810B8"/>
    <w:rsid w:val="54C618EB"/>
    <w:rsid w:val="54E34C2C"/>
    <w:rsid w:val="54EA382C"/>
    <w:rsid w:val="54FF12D2"/>
    <w:rsid w:val="55052414"/>
    <w:rsid w:val="55072722"/>
    <w:rsid w:val="5510701F"/>
    <w:rsid w:val="5520724E"/>
    <w:rsid w:val="553657D8"/>
    <w:rsid w:val="55471026"/>
    <w:rsid w:val="554F7B33"/>
    <w:rsid w:val="555313D1"/>
    <w:rsid w:val="55545189"/>
    <w:rsid w:val="556075BC"/>
    <w:rsid w:val="556122A1"/>
    <w:rsid w:val="5563490D"/>
    <w:rsid w:val="55713CAE"/>
    <w:rsid w:val="55807CEC"/>
    <w:rsid w:val="55872E29"/>
    <w:rsid w:val="5591600D"/>
    <w:rsid w:val="559D2A51"/>
    <w:rsid w:val="55B52297"/>
    <w:rsid w:val="55C061A9"/>
    <w:rsid w:val="55D23C12"/>
    <w:rsid w:val="55D63786"/>
    <w:rsid w:val="55F14746"/>
    <w:rsid w:val="55F14999"/>
    <w:rsid w:val="55F25D2F"/>
    <w:rsid w:val="55F4012A"/>
    <w:rsid w:val="55FB55C5"/>
    <w:rsid w:val="56054FAC"/>
    <w:rsid w:val="560B273A"/>
    <w:rsid w:val="561623FF"/>
    <w:rsid w:val="561E2B03"/>
    <w:rsid w:val="561E6265"/>
    <w:rsid w:val="561F3061"/>
    <w:rsid w:val="562156F5"/>
    <w:rsid w:val="562850AB"/>
    <w:rsid w:val="563274BC"/>
    <w:rsid w:val="564B20A8"/>
    <w:rsid w:val="56665134"/>
    <w:rsid w:val="56B53637"/>
    <w:rsid w:val="56D328EA"/>
    <w:rsid w:val="56D404DF"/>
    <w:rsid w:val="56D75AC5"/>
    <w:rsid w:val="56E62B69"/>
    <w:rsid w:val="570C0B9E"/>
    <w:rsid w:val="57256D9D"/>
    <w:rsid w:val="57315742"/>
    <w:rsid w:val="57356CAB"/>
    <w:rsid w:val="574D0A84"/>
    <w:rsid w:val="57713D91"/>
    <w:rsid w:val="57866EBB"/>
    <w:rsid w:val="57B65C47"/>
    <w:rsid w:val="57C13F85"/>
    <w:rsid w:val="57D61E46"/>
    <w:rsid w:val="57E25557"/>
    <w:rsid w:val="57E9601D"/>
    <w:rsid w:val="580E2D07"/>
    <w:rsid w:val="58201313"/>
    <w:rsid w:val="58252630"/>
    <w:rsid w:val="583D66EB"/>
    <w:rsid w:val="58443697"/>
    <w:rsid w:val="585A65D3"/>
    <w:rsid w:val="587E2EEE"/>
    <w:rsid w:val="58860451"/>
    <w:rsid w:val="588F1015"/>
    <w:rsid w:val="58977827"/>
    <w:rsid w:val="589E6E07"/>
    <w:rsid w:val="58A97CFF"/>
    <w:rsid w:val="58B80CA6"/>
    <w:rsid w:val="58BB4089"/>
    <w:rsid w:val="58D162AF"/>
    <w:rsid w:val="58DD4A37"/>
    <w:rsid w:val="58F54F39"/>
    <w:rsid w:val="591A2206"/>
    <w:rsid w:val="592314FC"/>
    <w:rsid w:val="592C204A"/>
    <w:rsid w:val="592E180D"/>
    <w:rsid w:val="593F279A"/>
    <w:rsid w:val="594137FB"/>
    <w:rsid w:val="595079D6"/>
    <w:rsid w:val="59512491"/>
    <w:rsid w:val="595C281E"/>
    <w:rsid w:val="59873C68"/>
    <w:rsid w:val="598E089F"/>
    <w:rsid w:val="599A7D3E"/>
    <w:rsid w:val="599E63D6"/>
    <w:rsid w:val="59A45A1E"/>
    <w:rsid w:val="59B8793D"/>
    <w:rsid w:val="59B95C8E"/>
    <w:rsid w:val="59BD150F"/>
    <w:rsid w:val="59CC49BB"/>
    <w:rsid w:val="59DD395F"/>
    <w:rsid w:val="59DF6C26"/>
    <w:rsid w:val="59EF227E"/>
    <w:rsid w:val="59F43024"/>
    <w:rsid w:val="5A0709DC"/>
    <w:rsid w:val="5A1D1164"/>
    <w:rsid w:val="5A1D1FAE"/>
    <w:rsid w:val="5A20384C"/>
    <w:rsid w:val="5A2B5359"/>
    <w:rsid w:val="5A2B709A"/>
    <w:rsid w:val="5A2D205E"/>
    <w:rsid w:val="5A58656C"/>
    <w:rsid w:val="5A6B72BA"/>
    <w:rsid w:val="5A6E5F90"/>
    <w:rsid w:val="5ABC677F"/>
    <w:rsid w:val="5ACB1119"/>
    <w:rsid w:val="5ACD3B49"/>
    <w:rsid w:val="5ADF54B5"/>
    <w:rsid w:val="5AEA5B17"/>
    <w:rsid w:val="5B0843D4"/>
    <w:rsid w:val="5B09351B"/>
    <w:rsid w:val="5B0F5D9A"/>
    <w:rsid w:val="5B1A36BA"/>
    <w:rsid w:val="5B1E7D8B"/>
    <w:rsid w:val="5B281167"/>
    <w:rsid w:val="5B321A89"/>
    <w:rsid w:val="5B4041A6"/>
    <w:rsid w:val="5B4517BC"/>
    <w:rsid w:val="5B45569A"/>
    <w:rsid w:val="5B5A520C"/>
    <w:rsid w:val="5B5B0FE0"/>
    <w:rsid w:val="5B726329"/>
    <w:rsid w:val="5B744B82"/>
    <w:rsid w:val="5B7D2FEB"/>
    <w:rsid w:val="5B846B39"/>
    <w:rsid w:val="5B984AE2"/>
    <w:rsid w:val="5BA83421"/>
    <w:rsid w:val="5BAF2B4E"/>
    <w:rsid w:val="5BBA46B0"/>
    <w:rsid w:val="5BC21677"/>
    <w:rsid w:val="5BC86C25"/>
    <w:rsid w:val="5BD4488D"/>
    <w:rsid w:val="5BD65D63"/>
    <w:rsid w:val="5BDA4FD9"/>
    <w:rsid w:val="5BDE3F0A"/>
    <w:rsid w:val="5BE24306"/>
    <w:rsid w:val="5BED04D8"/>
    <w:rsid w:val="5BFD3926"/>
    <w:rsid w:val="5C0C600F"/>
    <w:rsid w:val="5C1061AA"/>
    <w:rsid w:val="5C120A90"/>
    <w:rsid w:val="5C2018E1"/>
    <w:rsid w:val="5C2238AB"/>
    <w:rsid w:val="5C266FF2"/>
    <w:rsid w:val="5C3011CB"/>
    <w:rsid w:val="5C3A52AA"/>
    <w:rsid w:val="5C462902"/>
    <w:rsid w:val="5C4A74FE"/>
    <w:rsid w:val="5C5123E2"/>
    <w:rsid w:val="5C5A0BD2"/>
    <w:rsid w:val="5C5A4D7B"/>
    <w:rsid w:val="5C7C5CDB"/>
    <w:rsid w:val="5C947B63"/>
    <w:rsid w:val="5C9C27E6"/>
    <w:rsid w:val="5C9F64C7"/>
    <w:rsid w:val="5CA02688"/>
    <w:rsid w:val="5CB06B6E"/>
    <w:rsid w:val="5CB14A9E"/>
    <w:rsid w:val="5CBB785C"/>
    <w:rsid w:val="5CBC4D5E"/>
    <w:rsid w:val="5CC56C76"/>
    <w:rsid w:val="5CC61073"/>
    <w:rsid w:val="5CE312F4"/>
    <w:rsid w:val="5CF138A4"/>
    <w:rsid w:val="5CF1748A"/>
    <w:rsid w:val="5D077809"/>
    <w:rsid w:val="5D084455"/>
    <w:rsid w:val="5D1604B9"/>
    <w:rsid w:val="5D1C3774"/>
    <w:rsid w:val="5D1D22C5"/>
    <w:rsid w:val="5D407967"/>
    <w:rsid w:val="5D4A2F08"/>
    <w:rsid w:val="5D4D035C"/>
    <w:rsid w:val="5D511D8C"/>
    <w:rsid w:val="5D5F77BE"/>
    <w:rsid w:val="5D674583"/>
    <w:rsid w:val="5D716863"/>
    <w:rsid w:val="5D794A07"/>
    <w:rsid w:val="5D797CA7"/>
    <w:rsid w:val="5D7C6FEB"/>
    <w:rsid w:val="5D83256C"/>
    <w:rsid w:val="5D850596"/>
    <w:rsid w:val="5D974BFB"/>
    <w:rsid w:val="5D9B2FC7"/>
    <w:rsid w:val="5D9D5633"/>
    <w:rsid w:val="5DA92AF7"/>
    <w:rsid w:val="5DB22E72"/>
    <w:rsid w:val="5DC308E3"/>
    <w:rsid w:val="5DC6470A"/>
    <w:rsid w:val="5DD45055"/>
    <w:rsid w:val="5DDC2FED"/>
    <w:rsid w:val="5DE11544"/>
    <w:rsid w:val="5DF94AE0"/>
    <w:rsid w:val="5DFA35EF"/>
    <w:rsid w:val="5E033269"/>
    <w:rsid w:val="5E0B33D2"/>
    <w:rsid w:val="5E2F4613"/>
    <w:rsid w:val="5E31427A"/>
    <w:rsid w:val="5E3408EF"/>
    <w:rsid w:val="5E3B1364"/>
    <w:rsid w:val="5E636240"/>
    <w:rsid w:val="5E671A49"/>
    <w:rsid w:val="5E6934F3"/>
    <w:rsid w:val="5E6F55D0"/>
    <w:rsid w:val="5E740281"/>
    <w:rsid w:val="5E814EBB"/>
    <w:rsid w:val="5E827618"/>
    <w:rsid w:val="5E90105F"/>
    <w:rsid w:val="5E946452"/>
    <w:rsid w:val="5E947C3F"/>
    <w:rsid w:val="5EA977E8"/>
    <w:rsid w:val="5EAF150A"/>
    <w:rsid w:val="5EB55B71"/>
    <w:rsid w:val="5EB638CC"/>
    <w:rsid w:val="5ED846F5"/>
    <w:rsid w:val="5ED87AFC"/>
    <w:rsid w:val="5EDB427A"/>
    <w:rsid w:val="5EDD7F5D"/>
    <w:rsid w:val="5EE8785E"/>
    <w:rsid w:val="5EED0023"/>
    <w:rsid w:val="5EEF339B"/>
    <w:rsid w:val="5EF157B7"/>
    <w:rsid w:val="5EF3152F"/>
    <w:rsid w:val="5F0A0B68"/>
    <w:rsid w:val="5F1B623B"/>
    <w:rsid w:val="5F216618"/>
    <w:rsid w:val="5F277C9C"/>
    <w:rsid w:val="5F2A052D"/>
    <w:rsid w:val="5F32683C"/>
    <w:rsid w:val="5F3538F6"/>
    <w:rsid w:val="5F3C2ED6"/>
    <w:rsid w:val="5F3E57D1"/>
    <w:rsid w:val="5F542102"/>
    <w:rsid w:val="5F5875E4"/>
    <w:rsid w:val="5F5B2128"/>
    <w:rsid w:val="5F5E1B86"/>
    <w:rsid w:val="5F605781"/>
    <w:rsid w:val="5F615C89"/>
    <w:rsid w:val="5F781BB4"/>
    <w:rsid w:val="5F7B6E87"/>
    <w:rsid w:val="5F9920D6"/>
    <w:rsid w:val="5F9A317E"/>
    <w:rsid w:val="5FB049DE"/>
    <w:rsid w:val="5FB567E4"/>
    <w:rsid w:val="5FBC6383"/>
    <w:rsid w:val="5FD968D8"/>
    <w:rsid w:val="60013B4A"/>
    <w:rsid w:val="60067D6D"/>
    <w:rsid w:val="601651E9"/>
    <w:rsid w:val="60211B97"/>
    <w:rsid w:val="60214FEA"/>
    <w:rsid w:val="60387081"/>
    <w:rsid w:val="60497884"/>
    <w:rsid w:val="60503E3A"/>
    <w:rsid w:val="60515843"/>
    <w:rsid w:val="605E1725"/>
    <w:rsid w:val="60637ED7"/>
    <w:rsid w:val="60705C07"/>
    <w:rsid w:val="6089214B"/>
    <w:rsid w:val="60940F2F"/>
    <w:rsid w:val="6099331D"/>
    <w:rsid w:val="609B2B9B"/>
    <w:rsid w:val="60A725D1"/>
    <w:rsid w:val="60AA2F88"/>
    <w:rsid w:val="60AB604C"/>
    <w:rsid w:val="60B1016D"/>
    <w:rsid w:val="60BD7155"/>
    <w:rsid w:val="60CE0DEF"/>
    <w:rsid w:val="60D239D5"/>
    <w:rsid w:val="60D61185"/>
    <w:rsid w:val="60E76E71"/>
    <w:rsid w:val="60E92BEA"/>
    <w:rsid w:val="60F2792D"/>
    <w:rsid w:val="61130356"/>
    <w:rsid w:val="612935E8"/>
    <w:rsid w:val="612E4EA6"/>
    <w:rsid w:val="613F1FCD"/>
    <w:rsid w:val="61521FC6"/>
    <w:rsid w:val="61581B1D"/>
    <w:rsid w:val="615D5386"/>
    <w:rsid w:val="616F3EC5"/>
    <w:rsid w:val="618C51E7"/>
    <w:rsid w:val="61A44D62"/>
    <w:rsid w:val="61A645F7"/>
    <w:rsid w:val="61A93C15"/>
    <w:rsid w:val="61BE55CA"/>
    <w:rsid w:val="62162F66"/>
    <w:rsid w:val="62217382"/>
    <w:rsid w:val="623460E6"/>
    <w:rsid w:val="623A0E5E"/>
    <w:rsid w:val="62513CCA"/>
    <w:rsid w:val="626E310E"/>
    <w:rsid w:val="6283349E"/>
    <w:rsid w:val="62890397"/>
    <w:rsid w:val="62B513D7"/>
    <w:rsid w:val="62CC4571"/>
    <w:rsid w:val="62D7213B"/>
    <w:rsid w:val="62DF12E8"/>
    <w:rsid w:val="62EA49F7"/>
    <w:rsid w:val="630755A9"/>
    <w:rsid w:val="630C43A8"/>
    <w:rsid w:val="63127E07"/>
    <w:rsid w:val="63434D2E"/>
    <w:rsid w:val="63466F4E"/>
    <w:rsid w:val="634B182B"/>
    <w:rsid w:val="635A392B"/>
    <w:rsid w:val="637A776A"/>
    <w:rsid w:val="63834380"/>
    <w:rsid w:val="63921CC6"/>
    <w:rsid w:val="639D7E9D"/>
    <w:rsid w:val="63A475E7"/>
    <w:rsid w:val="63B05EE2"/>
    <w:rsid w:val="63B16B2A"/>
    <w:rsid w:val="63C2697B"/>
    <w:rsid w:val="63C46E4C"/>
    <w:rsid w:val="63C66714"/>
    <w:rsid w:val="63C806EE"/>
    <w:rsid w:val="63D46344"/>
    <w:rsid w:val="63DE2E24"/>
    <w:rsid w:val="63E15DFA"/>
    <w:rsid w:val="63E22712"/>
    <w:rsid w:val="63EA2396"/>
    <w:rsid w:val="63FA510E"/>
    <w:rsid w:val="640A72F9"/>
    <w:rsid w:val="641B5F97"/>
    <w:rsid w:val="642301C1"/>
    <w:rsid w:val="642A0396"/>
    <w:rsid w:val="643E6710"/>
    <w:rsid w:val="64410F8F"/>
    <w:rsid w:val="64415958"/>
    <w:rsid w:val="64470203"/>
    <w:rsid w:val="645348A4"/>
    <w:rsid w:val="64634A61"/>
    <w:rsid w:val="646C233C"/>
    <w:rsid w:val="64714CB9"/>
    <w:rsid w:val="64781C76"/>
    <w:rsid w:val="648F3388"/>
    <w:rsid w:val="64923598"/>
    <w:rsid w:val="649F4E9F"/>
    <w:rsid w:val="64CE70F1"/>
    <w:rsid w:val="64D55870"/>
    <w:rsid w:val="64D96FBC"/>
    <w:rsid w:val="650000DD"/>
    <w:rsid w:val="650E7715"/>
    <w:rsid w:val="6537305A"/>
    <w:rsid w:val="655A01AB"/>
    <w:rsid w:val="65815AE7"/>
    <w:rsid w:val="65847385"/>
    <w:rsid w:val="658F1AA3"/>
    <w:rsid w:val="65994FA1"/>
    <w:rsid w:val="65B45A64"/>
    <w:rsid w:val="65B512EC"/>
    <w:rsid w:val="65C634F9"/>
    <w:rsid w:val="65CE0600"/>
    <w:rsid w:val="66132D5C"/>
    <w:rsid w:val="66174109"/>
    <w:rsid w:val="66230554"/>
    <w:rsid w:val="66286F10"/>
    <w:rsid w:val="663C7C5F"/>
    <w:rsid w:val="6646463A"/>
    <w:rsid w:val="664A7748"/>
    <w:rsid w:val="665E49BA"/>
    <w:rsid w:val="66611474"/>
    <w:rsid w:val="666E193C"/>
    <w:rsid w:val="66793B64"/>
    <w:rsid w:val="667B2536"/>
    <w:rsid w:val="66952ECC"/>
    <w:rsid w:val="669E7FD2"/>
    <w:rsid w:val="66AA2E1B"/>
    <w:rsid w:val="66BA4C17"/>
    <w:rsid w:val="66BD1A7C"/>
    <w:rsid w:val="66CA0782"/>
    <w:rsid w:val="66CC7094"/>
    <w:rsid w:val="66CE6196"/>
    <w:rsid w:val="6703088E"/>
    <w:rsid w:val="67057A9A"/>
    <w:rsid w:val="670A43A5"/>
    <w:rsid w:val="67142930"/>
    <w:rsid w:val="673C7CD4"/>
    <w:rsid w:val="673D4867"/>
    <w:rsid w:val="67550BAE"/>
    <w:rsid w:val="675A2B98"/>
    <w:rsid w:val="675D48B5"/>
    <w:rsid w:val="67750145"/>
    <w:rsid w:val="677A263F"/>
    <w:rsid w:val="677B47B7"/>
    <w:rsid w:val="677D30B3"/>
    <w:rsid w:val="67834F44"/>
    <w:rsid w:val="67851A81"/>
    <w:rsid w:val="67AB7016"/>
    <w:rsid w:val="67B04461"/>
    <w:rsid w:val="67B81568"/>
    <w:rsid w:val="67F64880"/>
    <w:rsid w:val="680159AA"/>
    <w:rsid w:val="681E3C4A"/>
    <w:rsid w:val="682D1528"/>
    <w:rsid w:val="68415E3B"/>
    <w:rsid w:val="68660FC4"/>
    <w:rsid w:val="686C5682"/>
    <w:rsid w:val="686F4CDF"/>
    <w:rsid w:val="6879073D"/>
    <w:rsid w:val="688431F8"/>
    <w:rsid w:val="68877124"/>
    <w:rsid w:val="688B18CC"/>
    <w:rsid w:val="68953657"/>
    <w:rsid w:val="689E4FF1"/>
    <w:rsid w:val="68A577C6"/>
    <w:rsid w:val="68BD42F8"/>
    <w:rsid w:val="68BE7656"/>
    <w:rsid w:val="68C06926"/>
    <w:rsid w:val="68D232C5"/>
    <w:rsid w:val="68D65F71"/>
    <w:rsid w:val="68D84988"/>
    <w:rsid w:val="68F44821"/>
    <w:rsid w:val="69057F41"/>
    <w:rsid w:val="69097F49"/>
    <w:rsid w:val="69192D60"/>
    <w:rsid w:val="691930C9"/>
    <w:rsid w:val="691C5793"/>
    <w:rsid w:val="692769A5"/>
    <w:rsid w:val="692A0C26"/>
    <w:rsid w:val="694A1BBF"/>
    <w:rsid w:val="69584DB0"/>
    <w:rsid w:val="695E5FFB"/>
    <w:rsid w:val="69671ADE"/>
    <w:rsid w:val="69735746"/>
    <w:rsid w:val="697E0B5B"/>
    <w:rsid w:val="697F233D"/>
    <w:rsid w:val="699B450E"/>
    <w:rsid w:val="69A2602B"/>
    <w:rsid w:val="69AB3848"/>
    <w:rsid w:val="69AD15CE"/>
    <w:rsid w:val="69B947F5"/>
    <w:rsid w:val="69D510C5"/>
    <w:rsid w:val="69E63D8E"/>
    <w:rsid w:val="69F63AE7"/>
    <w:rsid w:val="69FD14B4"/>
    <w:rsid w:val="6A044DBB"/>
    <w:rsid w:val="6A074C0C"/>
    <w:rsid w:val="6A12399E"/>
    <w:rsid w:val="6A174D26"/>
    <w:rsid w:val="6A2720C1"/>
    <w:rsid w:val="6A355AC5"/>
    <w:rsid w:val="6A3C5949"/>
    <w:rsid w:val="6A4C5F97"/>
    <w:rsid w:val="6A617C95"/>
    <w:rsid w:val="6A6908F7"/>
    <w:rsid w:val="6A740876"/>
    <w:rsid w:val="6A7F011B"/>
    <w:rsid w:val="6A902784"/>
    <w:rsid w:val="6A9B69A2"/>
    <w:rsid w:val="6AAF45B4"/>
    <w:rsid w:val="6ABE50E7"/>
    <w:rsid w:val="6AE22890"/>
    <w:rsid w:val="6AEA0C84"/>
    <w:rsid w:val="6AF46F78"/>
    <w:rsid w:val="6AFC7F9B"/>
    <w:rsid w:val="6AFD14CE"/>
    <w:rsid w:val="6B0F6C1F"/>
    <w:rsid w:val="6B15453C"/>
    <w:rsid w:val="6B272A3A"/>
    <w:rsid w:val="6B3E7BF7"/>
    <w:rsid w:val="6B56437F"/>
    <w:rsid w:val="6B5D66AE"/>
    <w:rsid w:val="6B6A190B"/>
    <w:rsid w:val="6B7440C6"/>
    <w:rsid w:val="6B90226A"/>
    <w:rsid w:val="6B934147"/>
    <w:rsid w:val="6BAA6764"/>
    <w:rsid w:val="6BC54253"/>
    <w:rsid w:val="6BCD38AE"/>
    <w:rsid w:val="6BD36970"/>
    <w:rsid w:val="6BE446D9"/>
    <w:rsid w:val="6BEF53C9"/>
    <w:rsid w:val="6C00528B"/>
    <w:rsid w:val="6C0171DE"/>
    <w:rsid w:val="6C322E92"/>
    <w:rsid w:val="6C706C6B"/>
    <w:rsid w:val="6C7A233B"/>
    <w:rsid w:val="6C8975E2"/>
    <w:rsid w:val="6C9A0567"/>
    <w:rsid w:val="6CBE56E2"/>
    <w:rsid w:val="6CC87531"/>
    <w:rsid w:val="6CE32BE3"/>
    <w:rsid w:val="6D056FFD"/>
    <w:rsid w:val="6D06067F"/>
    <w:rsid w:val="6D0A29C0"/>
    <w:rsid w:val="6D1D7C93"/>
    <w:rsid w:val="6D266F73"/>
    <w:rsid w:val="6D3F3B91"/>
    <w:rsid w:val="6D5F18B5"/>
    <w:rsid w:val="6D606141"/>
    <w:rsid w:val="6D70100D"/>
    <w:rsid w:val="6D730EC7"/>
    <w:rsid w:val="6D741423"/>
    <w:rsid w:val="6D75461F"/>
    <w:rsid w:val="6D7B46D4"/>
    <w:rsid w:val="6D873777"/>
    <w:rsid w:val="6D9C74FC"/>
    <w:rsid w:val="6DC76903"/>
    <w:rsid w:val="6DD60B89"/>
    <w:rsid w:val="6DE1531F"/>
    <w:rsid w:val="6DE21A33"/>
    <w:rsid w:val="6DEA1D4F"/>
    <w:rsid w:val="6DEC1F6B"/>
    <w:rsid w:val="6DFB36D2"/>
    <w:rsid w:val="6DFE775B"/>
    <w:rsid w:val="6E094636"/>
    <w:rsid w:val="6E0E66E0"/>
    <w:rsid w:val="6E2434B3"/>
    <w:rsid w:val="6E245AE0"/>
    <w:rsid w:val="6E337B9A"/>
    <w:rsid w:val="6E3A1C14"/>
    <w:rsid w:val="6E3D3F41"/>
    <w:rsid w:val="6E5768F2"/>
    <w:rsid w:val="6E58315D"/>
    <w:rsid w:val="6E7361E8"/>
    <w:rsid w:val="6E894F40"/>
    <w:rsid w:val="6E8F6D71"/>
    <w:rsid w:val="6E934433"/>
    <w:rsid w:val="6EA11109"/>
    <w:rsid w:val="6EAF4BEF"/>
    <w:rsid w:val="6EB96F8F"/>
    <w:rsid w:val="6EBB192F"/>
    <w:rsid w:val="6EBC08F0"/>
    <w:rsid w:val="6EBE279B"/>
    <w:rsid w:val="6EC86164"/>
    <w:rsid w:val="6EC922AC"/>
    <w:rsid w:val="6ECE1D5E"/>
    <w:rsid w:val="6ED111CC"/>
    <w:rsid w:val="6ED547AD"/>
    <w:rsid w:val="6EDE0F73"/>
    <w:rsid w:val="6F286FD3"/>
    <w:rsid w:val="6F2F71DD"/>
    <w:rsid w:val="6F423984"/>
    <w:rsid w:val="6F5B56DB"/>
    <w:rsid w:val="6F6552D7"/>
    <w:rsid w:val="6F6A3A3D"/>
    <w:rsid w:val="6F722607"/>
    <w:rsid w:val="6F7270AD"/>
    <w:rsid w:val="6F7F1EFD"/>
    <w:rsid w:val="6F840DC3"/>
    <w:rsid w:val="6F8A04D3"/>
    <w:rsid w:val="6F912193"/>
    <w:rsid w:val="6FA07172"/>
    <w:rsid w:val="6FB2689C"/>
    <w:rsid w:val="6FC13D25"/>
    <w:rsid w:val="6FDE7C10"/>
    <w:rsid w:val="6FE36EB5"/>
    <w:rsid w:val="6FF819B0"/>
    <w:rsid w:val="70025A76"/>
    <w:rsid w:val="70335974"/>
    <w:rsid w:val="70343CA3"/>
    <w:rsid w:val="704079A7"/>
    <w:rsid w:val="70491197"/>
    <w:rsid w:val="704C2A96"/>
    <w:rsid w:val="70911EA7"/>
    <w:rsid w:val="70B054D2"/>
    <w:rsid w:val="70B621AC"/>
    <w:rsid w:val="70D9246D"/>
    <w:rsid w:val="70E21403"/>
    <w:rsid w:val="70EC5DDE"/>
    <w:rsid w:val="70ED5471"/>
    <w:rsid w:val="70FB78FE"/>
    <w:rsid w:val="70FC24C5"/>
    <w:rsid w:val="71043500"/>
    <w:rsid w:val="710B29D3"/>
    <w:rsid w:val="710B6BAC"/>
    <w:rsid w:val="71153587"/>
    <w:rsid w:val="711A0B9D"/>
    <w:rsid w:val="711E68DF"/>
    <w:rsid w:val="71215BBF"/>
    <w:rsid w:val="71243118"/>
    <w:rsid w:val="7126146B"/>
    <w:rsid w:val="71325EE7"/>
    <w:rsid w:val="7149216D"/>
    <w:rsid w:val="714A2539"/>
    <w:rsid w:val="718247B2"/>
    <w:rsid w:val="71872296"/>
    <w:rsid w:val="719B283C"/>
    <w:rsid w:val="71B96FD0"/>
    <w:rsid w:val="71BC10CD"/>
    <w:rsid w:val="71E04EAF"/>
    <w:rsid w:val="72012BA2"/>
    <w:rsid w:val="720C498A"/>
    <w:rsid w:val="72154882"/>
    <w:rsid w:val="723E08BB"/>
    <w:rsid w:val="724B47B7"/>
    <w:rsid w:val="725B2B9B"/>
    <w:rsid w:val="72760055"/>
    <w:rsid w:val="72850298"/>
    <w:rsid w:val="72900528"/>
    <w:rsid w:val="72A14D14"/>
    <w:rsid w:val="72AC7F1B"/>
    <w:rsid w:val="72AF558D"/>
    <w:rsid w:val="72B00E8D"/>
    <w:rsid w:val="72C975E9"/>
    <w:rsid w:val="72CE3C4C"/>
    <w:rsid w:val="72DB687F"/>
    <w:rsid w:val="72F47B54"/>
    <w:rsid w:val="730D4580"/>
    <w:rsid w:val="73131F38"/>
    <w:rsid w:val="73251C7C"/>
    <w:rsid w:val="732645F7"/>
    <w:rsid w:val="733D0892"/>
    <w:rsid w:val="733D6108"/>
    <w:rsid w:val="7355410F"/>
    <w:rsid w:val="73597916"/>
    <w:rsid w:val="73667635"/>
    <w:rsid w:val="73682094"/>
    <w:rsid w:val="73684591"/>
    <w:rsid w:val="73791AF6"/>
    <w:rsid w:val="73972BFC"/>
    <w:rsid w:val="73A04E3F"/>
    <w:rsid w:val="73A55BB9"/>
    <w:rsid w:val="73BC6D60"/>
    <w:rsid w:val="73C01E7A"/>
    <w:rsid w:val="73CD4C43"/>
    <w:rsid w:val="73D9221E"/>
    <w:rsid w:val="73E142F8"/>
    <w:rsid w:val="73EA2AA9"/>
    <w:rsid w:val="73FE6554"/>
    <w:rsid w:val="73FF7926"/>
    <w:rsid w:val="7416389E"/>
    <w:rsid w:val="742C30C1"/>
    <w:rsid w:val="742C4E6F"/>
    <w:rsid w:val="742D002A"/>
    <w:rsid w:val="7440408E"/>
    <w:rsid w:val="744B0A98"/>
    <w:rsid w:val="744E17BD"/>
    <w:rsid w:val="74646C0B"/>
    <w:rsid w:val="746D5D62"/>
    <w:rsid w:val="74817099"/>
    <w:rsid w:val="7487654A"/>
    <w:rsid w:val="74892DA5"/>
    <w:rsid w:val="749D54E8"/>
    <w:rsid w:val="74AD3C64"/>
    <w:rsid w:val="74AE0F7E"/>
    <w:rsid w:val="74B203C5"/>
    <w:rsid w:val="74B65132"/>
    <w:rsid w:val="74BC0F17"/>
    <w:rsid w:val="74D13C69"/>
    <w:rsid w:val="74E36257"/>
    <w:rsid w:val="74F136F5"/>
    <w:rsid w:val="74F248B8"/>
    <w:rsid w:val="75072DFD"/>
    <w:rsid w:val="7509774A"/>
    <w:rsid w:val="75195020"/>
    <w:rsid w:val="7523685B"/>
    <w:rsid w:val="752F518F"/>
    <w:rsid w:val="75353A0F"/>
    <w:rsid w:val="753A54F4"/>
    <w:rsid w:val="754730F9"/>
    <w:rsid w:val="7551347F"/>
    <w:rsid w:val="755F462E"/>
    <w:rsid w:val="75644B07"/>
    <w:rsid w:val="75861C08"/>
    <w:rsid w:val="75941DE4"/>
    <w:rsid w:val="7596704E"/>
    <w:rsid w:val="75A80AB4"/>
    <w:rsid w:val="75B116A5"/>
    <w:rsid w:val="75BB5601"/>
    <w:rsid w:val="75CF66EB"/>
    <w:rsid w:val="75E711E0"/>
    <w:rsid w:val="75E74A69"/>
    <w:rsid w:val="75ED7F85"/>
    <w:rsid w:val="75EF4B24"/>
    <w:rsid w:val="75EF7A9F"/>
    <w:rsid w:val="75F84E67"/>
    <w:rsid w:val="75F87035"/>
    <w:rsid w:val="760B2CFC"/>
    <w:rsid w:val="762B3F15"/>
    <w:rsid w:val="76342701"/>
    <w:rsid w:val="76361FD5"/>
    <w:rsid w:val="763C479A"/>
    <w:rsid w:val="76530DD9"/>
    <w:rsid w:val="76537E9E"/>
    <w:rsid w:val="765661D4"/>
    <w:rsid w:val="76695BA0"/>
    <w:rsid w:val="76766876"/>
    <w:rsid w:val="767C19B2"/>
    <w:rsid w:val="7682346D"/>
    <w:rsid w:val="768A0573"/>
    <w:rsid w:val="768A1C57"/>
    <w:rsid w:val="768D1FA2"/>
    <w:rsid w:val="768E5EB3"/>
    <w:rsid w:val="768F10BF"/>
    <w:rsid w:val="76BB4B0F"/>
    <w:rsid w:val="76CD7B8D"/>
    <w:rsid w:val="76D264FC"/>
    <w:rsid w:val="76E2215D"/>
    <w:rsid w:val="77052724"/>
    <w:rsid w:val="770C71DA"/>
    <w:rsid w:val="771069E2"/>
    <w:rsid w:val="778A419F"/>
    <w:rsid w:val="77926C22"/>
    <w:rsid w:val="77A43E37"/>
    <w:rsid w:val="77B21B30"/>
    <w:rsid w:val="77C01906"/>
    <w:rsid w:val="77C41863"/>
    <w:rsid w:val="77C65145"/>
    <w:rsid w:val="77C655DB"/>
    <w:rsid w:val="77C84212"/>
    <w:rsid w:val="77D558AA"/>
    <w:rsid w:val="77DB4F17"/>
    <w:rsid w:val="77F24A45"/>
    <w:rsid w:val="78036B4D"/>
    <w:rsid w:val="782511F4"/>
    <w:rsid w:val="78266E6E"/>
    <w:rsid w:val="783B1A9A"/>
    <w:rsid w:val="784F1579"/>
    <w:rsid w:val="785C5E32"/>
    <w:rsid w:val="78827754"/>
    <w:rsid w:val="7892186B"/>
    <w:rsid w:val="78DF1215"/>
    <w:rsid w:val="78E24696"/>
    <w:rsid w:val="78F21DAF"/>
    <w:rsid w:val="78FA19E0"/>
    <w:rsid w:val="790466AA"/>
    <w:rsid w:val="790478B7"/>
    <w:rsid w:val="79064EBE"/>
    <w:rsid w:val="791B14FA"/>
    <w:rsid w:val="79255085"/>
    <w:rsid w:val="792E25D5"/>
    <w:rsid w:val="7940356F"/>
    <w:rsid w:val="794E7636"/>
    <w:rsid w:val="795D2CB9"/>
    <w:rsid w:val="795D2FDA"/>
    <w:rsid w:val="796D6D2A"/>
    <w:rsid w:val="799866AA"/>
    <w:rsid w:val="799D119E"/>
    <w:rsid w:val="79A71817"/>
    <w:rsid w:val="79A85041"/>
    <w:rsid w:val="79D918EF"/>
    <w:rsid w:val="79F524EA"/>
    <w:rsid w:val="79F731AF"/>
    <w:rsid w:val="7A106FE1"/>
    <w:rsid w:val="7A1A0D36"/>
    <w:rsid w:val="7A333C80"/>
    <w:rsid w:val="7A37631C"/>
    <w:rsid w:val="7A422C70"/>
    <w:rsid w:val="7A433CDC"/>
    <w:rsid w:val="7A4A16D3"/>
    <w:rsid w:val="7A5275FA"/>
    <w:rsid w:val="7A540C7C"/>
    <w:rsid w:val="7A5A025C"/>
    <w:rsid w:val="7A6F2C28"/>
    <w:rsid w:val="7A771C84"/>
    <w:rsid w:val="7A7E49AE"/>
    <w:rsid w:val="7A862E00"/>
    <w:rsid w:val="7A980365"/>
    <w:rsid w:val="7A9F2AD2"/>
    <w:rsid w:val="7A9F4E9E"/>
    <w:rsid w:val="7AB80C58"/>
    <w:rsid w:val="7AB81A37"/>
    <w:rsid w:val="7AC06311"/>
    <w:rsid w:val="7AC0743F"/>
    <w:rsid w:val="7AC4338E"/>
    <w:rsid w:val="7ACB4E13"/>
    <w:rsid w:val="7ACE4ED2"/>
    <w:rsid w:val="7ADC162B"/>
    <w:rsid w:val="7AFD5D18"/>
    <w:rsid w:val="7B1448AF"/>
    <w:rsid w:val="7B2A7DDF"/>
    <w:rsid w:val="7B311925"/>
    <w:rsid w:val="7B353368"/>
    <w:rsid w:val="7B3C61D7"/>
    <w:rsid w:val="7B3D7962"/>
    <w:rsid w:val="7B5353D8"/>
    <w:rsid w:val="7B6E0463"/>
    <w:rsid w:val="7B77337D"/>
    <w:rsid w:val="7B7A3442"/>
    <w:rsid w:val="7B83215E"/>
    <w:rsid w:val="7B98103C"/>
    <w:rsid w:val="7B9A74FC"/>
    <w:rsid w:val="7BA05E19"/>
    <w:rsid w:val="7BB4179A"/>
    <w:rsid w:val="7BB55A12"/>
    <w:rsid w:val="7BDE2E69"/>
    <w:rsid w:val="7BE57F98"/>
    <w:rsid w:val="7BEE3352"/>
    <w:rsid w:val="7BF72DFF"/>
    <w:rsid w:val="7C1F350C"/>
    <w:rsid w:val="7C1F66E9"/>
    <w:rsid w:val="7C232E74"/>
    <w:rsid w:val="7C246D74"/>
    <w:rsid w:val="7C444D20"/>
    <w:rsid w:val="7C4A74A5"/>
    <w:rsid w:val="7C5B1D71"/>
    <w:rsid w:val="7C5B426D"/>
    <w:rsid w:val="7C5D0785"/>
    <w:rsid w:val="7C6026CD"/>
    <w:rsid w:val="7C606280"/>
    <w:rsid w:val="7C646477"/>
    <w:rsid w:val="7C7D1A4A"/>
    <w:rsid w:val="7C877DDC"/>
    <w:rsid w:val="7C885555"/>
    <w:rsid w:val="7C8A6CA1"/>
    <w:rsid w:val="7CC16371"/>
    <w:rsid w:val="7CCC5E07"/>
    <w:rsid w:val="7CDB7B38"/>
    <w:rsid w:val="7CDE71C4"/>
    <w:rsid w:val="7CE448D7"/>
    <w:rsid w:val="7CE952B8"/>
    <w:rsid w:val="7CEF3A35"/>
    <w:rsid w:val="7CF222B1"/>
    <w:rsid w:val="7CFD109F"/>
    <w:rsid w:val="7CFD4C41"/>
    <w:rsid w:val="7D0D2FD6"/>
    <w:rsid w:val="7D1A04A3"/>
    <w:rsid w:val="7D222E07"/>
    <w:rsid w:val="7D284642"/>
    <w:rsid w:val="7D3038A0"/>
    <w:rsid w:val="7D380506"/>
    <w:rsid w:val="7D3A315F"/>
    <w:rsid w:val="7D5E3752"/>
    <w:rsid w:val="7D604A07"/>
    <w:rsid w:val="7D70052A"/>
    <w:rsid w:val="7D732D80"/>
    <w:rsid w:val="7D80447E"/>
    <w:rsid w:val="7D8D727A"/>
    <w:rsid w:val="7D9161D5"/>
    <w:rsid w:val="7D9727BC"/>
    <w:rsid w:val="7DA008F6"/>
    <w:rsid w:val="7DB043FB"/>
    <w:rsid w:val="7DB04E03"/>
    <w:rsid w:val="7DBC6DA6"/>
    <w:rsid w:val="7DBC76F6"/>
    <w:rsid w:val="7DC223A1"/>
    <w:rsid w:val="7DEF1598"/>
    <w:rsid w:val="7DF46E19"/>
    <w:rsid w:val="7E1857BB"/>
    <w:rsid w:val="7E215B18"/>
    <w:rsid w:val="7E2C1DE1"/>
    <w:rsid w:val="7E3155CD"/>
    <w:rsid w:val="7E420E84"/>
    <w:rsid w:val="7E43629E"/>
    <w:rsid w:val="7E454765"/>
    <w:rsid w:val="7E4F632A"/>
    <w:rsid w:val="7E692AF8"/>
    <w:rsid w:val="7E8458A8"/>
    <w:rsid w:val="7E923C13"/>
    <w:rsid w:val="7EB6245D"/>
    <w:rsid w:val="7EC35BB3"/>
    <w:rsid w:val="7EDC6FED"/>
    <w:rsid w:val="7EF74710"/>
    <w:rsid w:val="7EF833C5"/>
    <w:rsid w:val="7F1C6484"/>
    <w:rsid w:val="7F1E5CFC"/>
    <w:rsid w:val="7F502458"/>
    <w:rsid w:val="7F547970"/>
    <w:rsid w:val="7F5E4121"/>
    <w:rsid w:val="7F631975"/>
    <w:rsid w:val="7F644CC4"/>
    <w:rsid w:val="7F6556D9"/>
    <w:rsid w:val="7F824394"/>
    <w:rsid w:val="7F8F6AD9"/>
    <w:rsid w:val="7FAC4C99"/>
    <w:rsid w:val="7FCF49D1"/>
    <w:rsid w:val="7FDC0A32"/>
    <w:rsid w:val="7FE7481E"/>
    <w:rsid w:val="7FED50F6"/>
    <w:rsid w:val="7FEE3921"/>
    <w:rsid w:val="7FF32CE5"/>
    <w:rsid w:val="7FF35635"/>
    <w:rsid w:val="7FF646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883"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qFormat/>
    <w:uiPriority w:val="0"/>
    <w:pPr>
      <w:keepNext/>
      <w:spacing w:beforeLines="50" w:afterLines="50"/>
      <w:outlineLvl w:val="0"/>
    </w:pPr>
    <w:rPr>
      <w:rFonts w:ascii="仿宋_GB2312" w:hAnsi="仿宋_GB2312" w:eastAsia="黑体"/>
    </w:rPr>
  </w:style>
  <w:style w:type="paragraph" w:styleId="3">
    <w:name w:val="heading 2"/>
    <w:basedOn w:val="1"/>
    <w:next w:val="1"/>
    <w:qFormat/>
    <w:uiPriority w:val="0"/>
    <w:pPr>
      <w:keepNext/>
      <w:keepLines/>
      <w:outlineLvl w:val="1"/>
    </w:pPr>
    <w:rPr>
      <w:rFonts w:ascii="Arial" w:hAnsi="Arial" w:eastAsia="楷体"/>
      <w:b/>
      <w:bCs/>
      <w:szCs w:val="32"/>
    </w:rPr>
  </w:style>
  <w:style w:type="paragraph" w:styleId="4">
    <w:name w:val="heading 3"/>
    <w:basedOn w:val="1"/>
    <w:next w:val="1"/>
    <w:qFormat/>
    <w:uiPriority w:val="0"/>
    <w:pPr>
      <w:keepNext/>
      <w:keepLines/>
      <w:numPr>
        <w:ilvl w:val="0"/>
        <w:numId w:val="1"/>
      </w:numPr>
      <w:tabs>
        <w:tab w:val="left" w:pos="864"/>
      </w:tabs>
      <w:outlineLvl w:val="2"/>
    </w:pPr>
    <w:rPr>
      <w:rFonts w:eastAsia="仿宋_GB2312"/>
      <w:b/>
      <w:bCs/>
      <w:snapToGrid w:val="0"/>
      <w:kern w:val="0"/>
      <w:szCs w:val="32"/>
    </w:rPr>
  </w:style>
  <w:style w:type="paragraph" w:styleId="5">
    <w:name w:val="heading 4"/>
    <w:basedOn w:val="1"/>
    <w:next w:val="1"/>
    <w:qFormat/>
    <w:uiPriority w:val="1"/>
    <w:pPr>
      <w:ind w:left="750"/>
      <w:outlineLvl w:val="3"/>
    </w:pPr>
    <w:rPr>
      <w:rFonts w:ascii="仿宋" w:hAnsi="仿宋"/>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ind w:left="1260"/>
      <w:jc w:val="left"/>
    </w:pPr>
    <w:rPr>
      <w:sz w:val="18"/>
      <w:szCs w:val="18"/>
    </w:rPr>
  </w:style>
  <w:style w:type="paragraph" w:styleId="7">
    <w:name w:val="table of authorities"/>
    <w:basedOn w:val="1"/>
    <w:next w:val="1"/>
    <w:semiHidden/>
    <w:qFormat/>
    <w:uiPriority w:val="0"/>
    <w:pPr>
      <w:ind w:left="420" w:leftChars="200"/>
    </w:pPr>
  </w:style>
  <w:style w:type="paragraph" w:styleId="8">
    <w:name w:val="Document Map"/>
    <w:basedOn w:val="1"/>
    <w:semiHidden/>
    <w:qFormat/>
    <w:uiPriority w:val="0"/>
    <w:pPr>
      <w:shd w:val="clear" w:color="auto" w:fill="000080"/>
    </w:pPr>
  </w:style>
  <w:style w:type="paragraph" w:styleId="9">
    <w:name w:val="annotation text"/>
    <w:basedOn w:val="1"/>
    <w:semiHidden/>
    <w:qFormat/>
    <w:uiPriority w:val="0"/>
    <w:pPr>
      <w:jc w:val="left"/>
    </w:pPr>
  </w:style>
  <w:style w:type="paragraph" w:styleId="10">
    <w:name w:val="Body Text"/>
    <w:basedOn w:val="1"/>
    <w:qFormat/>
    <w:uiPriority w:val="1"/>
    <w:pPr>
      <w:ind w:left="120"/>
    </w:pPr>
    <w:rPr>
      <w:rFonts w:ascii="仿宋" w:hAnsi="仿宋"/>
      <w:sz w:val="28"/>
      <w:szCs w:val="28"/>
    </w:rPr>
  </w:style>
  <w:style w:type="paragraph" w:styleId="11">
    <w:name w:val="Body Text Indent"/>
    <w:basedOn w:val="1"/>
    <w:qFormat/>
    <w:uiPriority w:val="0"/>
    <w:pPr>
      <w:spacing w:line="520" w:lineRule="exact"/>
      <w:ind w:firstLine="570"/>
    </w:pPr>
    <w:rPr>
      <w:rFonts w:ascii="仿宋_GB2312" w:eastAsia="仿宋_GB2312"/>
      <w:color w:val="FF0000"/>
      <w:sz w:val="28"/>
    </w:rPr>
  </w:style>
  <w:style w:type="paragraph" w:styleId="12">
    <w:name w:val="index 4"/>
    <w:basedOn w:val="1"/>
    <w:next w:val="1"/>
    <w:semiHidden/>
    <w:qFormat/>
    <w:uiPriority w:val="0"/>
    <w:pPr>
      <w:ind w:left="600" w:leftChars="600"/>
    </w:pPr>
  </w:style>
  <w:style w:type="paragraph" w:styleId="13">
    <w:name w:val="toc 5"/>
    <w:basedOn w:val="1"/>
    <w:next w:val="1"/>
    <w:semiHidden/>
    <w:qFormat/>
    <w:uiPriority w:val="0"/>
    <w:pPr>
      <w:ind w:left="840"/>
      <w:jc w:val="left"/>
    </w:pPr>
    <w:rPr>
      <w:sz w:val="18"/>
      <w:szCs w:val="18"/>
    </w:rPr>
  </w:style>
  <w:style w:type="paragraph" w:styleId="14">
    <w:name w:val="toc 3"/>
    <w:basedOn w:val="1"/>
    <w:next w:val="1"/>
    <w:semiHidden/>
    <w:qFormat/>
    <w:uiPriority w:val="0"/>
    <w:pPr>
      <w:ind w:left="420"/>
      <w:jc w:val="left"/>
    </w:pPr>
    <w:rPr>
      <w:i/>
      <w:iCs/>
      <w:sz w:val="20"/>
      <w:szCs w:val="20"/>
    </w:rPr>
  </w:style>
  <w:style w:type="paragraph" w:styleId="15">
    <w:name w:val="Plain Text"/>
    <w:basedOn w:val="1"/>
    <w:link w:val="60"/>
    <w:qFormat/>
    <w:uiPriority w:val="0"/>
    <w:rPr>
      <w:rFonts w:ascii="宋体" w:hAnsi="Courier New" w:cs="Courier New"/>
      <w:szCs w:val="21"/>
    </w:rPr>
  </w:style>
  <w:style w:type="paragraph" w:styleId="16">
    <w:name w:val="toc 8"/>
    <w:basedOn w:val="1"/>
    <w:next w:val="1"/>
    <w:semiHidden/>
    <w:qFormat/>
    <w:uiPriority w:val="0"/>
    <w:pPr>
      <w:ind w:left="1470"/>
      <w:jc w:val="left"/>
    </w:pPr>
    <w:rPr>
      <w:sz w:val="18"/>
      <w:szCs w:val="18"/>
    </w:rPr>
  </w:style>
  <w:style w:type="paragraph" w:styleId="17">
    <w:name w:val="Date"/>
    <w:basedOn w:val="1"/>
    <w:next w:val="1"/>
    <w:qFormat/>
    <w:uiPriority w:val="0"/>
    <w:rPr>
      <w:sz w:val="28"/>
      <w:szCs w:val="20"/>
    </w:rPr>
  </w:style>
  <w:style w:type="paragraph" w:styleId="18">
    <w:name w:val="Body Text Indent 2"/>
    <w:basedOn w:val="1"/>
    <w:qFormat/>
    <w:uiPriority w:val="0"/>
    <w:pPr>
      <w:ind w:firstLine="640"/>
    </w:pPr>
    <w:rPr>
      <w:rFonts w:ascii="仿宋_GB2312" w:eastAsia="仿宋_GB2312"/>
      <w:bCs/>
    </w:rPr>
  </w:style>
  <w:style w:type="paragraph" w:styleId="19">
    <w:name w:val="Balloon Text"/>
    <w:basedOn w:val="1"/>
    <w:semiHidden/>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b/>
      <w:bCs/>
      <w:caps/>
      <w:sz w:val="20"/>
      <w:szCs w:val="20"/>
    </w:rPr>
  </w:style>
  <w:style w:type="paragraph" w:styleId="23">
    <w:name w:val="toc 4"/>
    <w:basedOn w:val="1"/>
    <w:next w:val="1"/>
    <w:semiHidden/>
    <w:qFormat/>
    <w:uiPriority w:val="0"/>
    <w:pPr>
      <w:ind w:left="630"/>
      <w:jc w:val="left"/>
    </w:pPr>
    <w:rPr>
      <w:sz w:val="18"/>
      <w:szCs w:val="18"/>
    </w:rPr>
  </w:style>
  <w:style w:type="paragraph" w:styleId="24">
    <w:name w:val="index heading"/>
    <w:basedOn w:val="1"/>
    <w:next w:val="25"/>
    <w:semiHidden/>
    <w:qFormat/>
    <w:uiPriority w:val="0"/>
    <w:rPr>
      <w:rFonts w:ascii="Arial" w:hAnsi="Arial" w:cs="Arial"/>
      <w:b/>
      <w:bCs/>
    </w:rPr>
  </w:style>
  <w:style w:type="paragraph" w:styleId="25">
    <w:name w:val="index 1"/>
    <w:basedOn w:val="1"/>
    <w:next w:val="1"/>
    <w:semiHidden/>
    <w:qFormat/>
    <w:uiPriority w:val="0"/>
  </w:style>
  <w:style w:type="paragraph" w:styleId="26">
    <w:name w:val="toc 6"/>
    <w:basedOn w:val="1"/>
    <w:next w:val="1"/>
    <w:semiHidden/>
    <w:qFormat/>
    <w:uiPriority w:val="0"/>
    <w:pPr>
      <w:ind w:left="1050"/>
      <w:jc w:val="left"/>
    </w:pPr>
    <w:rPr>
      <w:sz w:val="18"/>
      <w:szCs w:val="18"/>
    </w:rPr>
  </w:style>
  <w:style w:type="paragraph" w:styleId="27">
    <w:name w:val="Body Text Indent 3"/>
    <w:basedOn w:val="1"/>
    <w:qFormat/>
    <w:uiPriority w:val="0"/>
    <w:pPr>
      <w:spacing w:after="120"/>
      <w:ind w:left="420"/>
    </w:pPr>
    <w:rPr>
      <w:sz w:val="16"/>
      <w:szCs w:val="16"/>
    </w:rPr>
  </w:style>
  <w:style w:type="paragraph" w:styleId="28">
    <w:name w:val="toc 2"/>
    <w:basedOn w:val="1"/>
    <w:next w:val="1"/>
    <w:qFormat/>
    <w:uiPriority w:val="0"/>
    <w:pPr>
      <w:ind w:left="210"/>
      <w:jc w:val="left"/>
    </w:pPr>
    <w:rPr>
      <w:rFonts w:eastAsia="黑体"/>
      <w:smallCaps/>
      <w:szCs w:val="20"/>
    </w:rPr>
  </w:style>
  <w:style w:type="paragraph" w:styleId="29">
    <w:name w:val="toc 9"/>
    <w:basedOn w:val="1"/>
    <w:next w:val="1"/>
    <w:semiHidden/>
    <w:qFormat/>
    <w:uiPriority w:val="0"/>
    <w:pPr>
      <w:ind w:left="1680"/>
      <w:jc w:val="left"/>
    </w:pPr>
    <w:rPr>
      <w:sz w:val="18"/>
      <w:szCs w:val="18"/>
    </w:rPr>
  </w:style>
  <w:style w:type="paragraph" w:styleId="30">
    <w:name w:val="Normal (Web)"/>
    <w:basedOn w:val="1"/>
    <w:qFormat/>
    <w:uiPriority w:val="0"/>
    <w:rPr>
      <w:rFonts w:eastAsia="宋体"/>
      <w:sz w:val="24"/>
      <w:szCs w:val="20"/>
    </w:rPr>
  </w:style>
  <w:style w:type="paragraph" w:styleId="31">
    <w:name w:val="annotation subject"/>
    <w:basedOn w:val="9"/>
    <w:next w:val="9"/>
    <w:semiHidden/>
    <w:qFormat/>
    <w:uiPriority w:val="0"/>
    <w:rPr>
      <w:b/>
      <w:bCs/>
    </w:rPr>
  </w:style>
  <w:style w:type="table" w:styleId="33">
    <w:name w:val="Table Grid"/>
    <w:basedOn w:val="3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003399"/>
      <w:u w:val="none"/>
    </w:rPr>
  </w:style>
  <w:style w:type="character" w:styleId="38">
    <w:name w:val="Emphasis"/>
    <w:qFormat/>
    <w:uiPriority w:val="20"/>
  </w:style>
  <w:style w:type="character" w:styleId="39">
    <w:name w:val="HTML Definition"/>
    <w:qFormat/>
    <w:uiPriority w:val="0"/>
  </w:style>
  <w:style w:type="character" w:styleId="40">
    <w:name w:val="HTML Variable"/>
    <w:qFormat/>
    <w:uiPriority w:val="0"/>
  </w:style>
  <w:style w:type="character" w:styleId="41">
    <w:name w:val="Hyperlink"/>
    <w:qFormat/>
    <w:uiPriority w:val="99"/>
    <w:rPr>
      <w:color w:val="003399"/>
      <w:u w:val="none"/>
    </w:rPr>
  </w:style>
  <w:style w:type="character" w:styleId="42">
    <w:name w:val="HTML Code"/>
    <w:qFormat/>
    <w:uiPriority w:val="0"/>
    <w:rPr>
      <w:rFonts w:ascii="Courier New" w:hAnsi="Courier New"/>
      <w:sz w:val="20"/>
    </w:rPr>
  </w:style>
  <w:style w:type="character" w:styleId="43">
    <w:name w:val="annotation reference"/>
    <w:semiHidden/>
    <w:qFormat/>
    <w:uiPriority w:val="0"/>
    <w:rPr>
      <w:sz w:val="21"/>
      <w:szCs w:val="21"/>
    </w:rPr>
  </w:style>
  <w:style w:type="character" w:styleId="44">
    <w:name w:val="HTML Cite"/>
    <w:qFormat/>
    <w:uiPriority w:val="0"/>
  </w:style>
  <w:style w:type="paragraph" w:customStyle="1" w:styleId="45">
    <w:name w:val="Char"/>
    <w:basedOn w:val="1"/>
    <w:qFormat/>
    <w:uiPriority w:val="0"/>
    <w:pPr>
      <w:widowControl/>
      <w:spacing w:line="240" w:lineRule="exact"/>
      <w:jc w:val="left"/>
    </w:pPr>
  </w:style>
  <w:style w:type="paragraph" w:customStyle="1" w:styleId="46">
    <w:name w:val="zyw"/>
    <w:basedOn w:val="12"/>
    <w:qFormat/>
    <w:uiPriority w:val="0"/>
    <w:pPr>
      <w:spacing w:line="400" w:lineRule="exact"/>
      <w:ind w:left="0" w:leftChars="0"/>
      <w:outlineLvl w:val="0"/>
    </w:pPr>
    <w:rPr>
      <w:szCs w:val="21"/>
    </w:rPr>
  </w:style>
  <w:style w:type="paragraph" w:customStyle="1" w:styleId="47">
    <w:name w:val="Char Char Char Char"/>
    <w:basedOn w:val="1"/>
    <w:qFormat/>
    <w:uiPriority w:val="0"/>
    <w:rPr>
      <w:rFonts w:ascii="Tahoma" w:hAnsi="Tahoma"/>
      <w:sz w:val="24"/>
      <w:szCs w:val="20"/>
    </w:rPr>
  </w:style>
  <w:style w:type="paragraph" w:customStyle="1" w:styleId="48">
    <w:name w:val="样式2"/>
    <w:basedOn w:val="23"/>
    <w:next w:val="7"/>
    <w:qFormat/>
    <w:uiPriority w:val="0"/>
    <w:pPr>
      <w:tabs>
        <w:tab w:val="left" w:pos="360"/>
        <w:tab w:val="left" w:pos="720"/>
      </w:tabs>
      <w:spacing w:line="400" w:lineRule="exact"/>
      <w:ind w:left="2347" w:hanging="1080"/>
      <w:outlineLvl w:val="0"/>
    </w:pPr>
    <w:rPr>
      <w:szCs w:val="21"/>
    </w:rPr>
  </w:style>
  <w:style w:type="paragraph" w:customStyle="1" w:styleId="49">
    <w:name w:val="_Style 44"/>
    <w:basedOn w:val="1"/>
    <w:qFormat/>
    <w:uiPriority w:val="34"/>
    <w:pPr>
      <w:ind w:firstLine="420"/>
    </w:pPr>
    <w:rPr>
      <w:rFonts w:ascii="Calibri" w:hAnsi="Calibri"/>
      <w:szCs w:val="22"/>
    </w:rPr>
  </w:style>
  <w:style w:type="paragraph" w:customStyle="1" w:styleId="50">
    <w:name w:val="Char Char Char Char Char"/>
    <w:basedOn w:val="1"/>
    <w:qFormat/>
    <w:uiPriority w:val="0"/>
    <w:rPr>
      <w:rFonts w:ascii="Tahoma" w:hAnsi="Tahoma"/>
      <w:sz w:val="24"/>
      <w:szCs w:val="20"/>
    </w:rPr>
  </w:style>
  <w:style w:type="paragraph" w:customStyle="1" w:styleId="51">
    <w:name w:val="样式1"/>
    <w:basedOn w:val="24"/>
    <w:qFormat/>
    <w:uiPriority w:val="0"/>
    <w:pPr>
      <w:numPr>
        <w:ilvl w:val="2"/>
        <w:numId w:val="2"/>
      </w:numPr>
      <w:spacing w:line="400" w:lineRule="exact"/>
      <w:outlineLvl w:val="0"/>
    </w:pPr>
    <w:rPr>
      <w:szCs w:val="21"/>
    </w:rPr>
  </w:style>
  <w:style w:type="paragraph" w:customStyle="1" w:styleId="52">
    <w:name w:val="Char Char Char Char Char1"/>
    <w:basedOn w:val="1"/>
    <w:qFormat/>
    <w:uiPriority w:val="0"/>
    <w:rPr>
      <w:rFonts w:ascii="Tahoma" w:hAnsi="Tahoma"/>
      <w:sz w:val="24"/>
      <w:szCs w:val="20"/>
    </w:rPr>
  </w:style>
  <w:style w:type="paragraph" w:customStyle="1" w:styleId="53">
    <w:name w:val="yyy"/>
    <w:basedOn w:val="12"/>
    <w:next w:val="23"/>
    <w:qFormat/>
    <w:uiPriority w:val="0"/>
    <w:pPr>
      <w:ind w:left="1260"/>
    </w:pPr>
    <w:rPr>
      <w:szCs w:val="21"/>
    </w:rPr>
  </w:style>
  <w:style w:type="paragraph" w:customStyle="1" w:styleId="54">
    <w:name w:val="样式 标题 2 + 五号"/>
    <w:basedOn w:val="3"/>
    <w:qFormat/>
    <w:uiPriority w:val="0"/>
    <w:pPr>
      <w:tabs>
        <w:tab w:val="left" w:pos="792"/>
        <w:tab w:val="left" w:pos="2002"/>
      </w:tabs>
      <w:ind w:left="2002" w:hanging="1462"/>
    </w:pPr>
    <w:rPr>
      <w:rFonts w:ascii="仿宋_GB2312"/>
      <w:sz w:val="21"/>
      <w:szCs w:val="21"/>
    </w:rPr>
  </w:style>
  <w:style w:type="paragraph" w:customStyle="1" w:styleId="55">
    <w:name w:val="样式3"/>
    <w:basedOn w:val="1"/>
    <w:qFormat/>
    <w:uiPriority w:val="0"/>
    <w:pPr>
      <w:numPr>
        <w:ilvl w:val="1"/>
        <w:numId w:val="3"/>
      </w:numPr>
    </w:pPr>
  </w:style>
  <w:style w:type="paragraph" w:customStyle="1" w:styleId="56">
    <w:name w:val="样式 标题 3 + 行距: 1.5 倍行距"/>
    <w:basedOn w:val="4"/>
    <w:qFormat/>
    <w:uiPriority w:val="0"/>
    <w:pPr>
      <w:numPr>
        <w:numId w:val="4"/>
      </w:numPr>
      <w:tabs>
        <w:tab w:val="left" w:pos="900"/>
        <w:tab w:val="left" w:pos="1140"/>
      </w:tabs>
      <w:spacing w:after="120" w:line="360" w:lineRule="auto"/>
      <w:ind w:hanging="420"/>
    </w:pPr>
    <w:rPr>
      <w:rFonts w:ascii="仿宋_GB2312" w:cs="宋体"/>
      <w:bCs w:val="0"/>
      <w:snapToGrid/>
      <w:kern w:val="2"/>
    </w:rPr>
  </w:style>
  <w:style w:type="paragraph" w:customStyle="1" w:styleId="5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8">
    <w:name w:val="样式 标题 2 + 仿宋_GB2312 小四 非加粗 行距: 1.5 倍行距"/>
    <w:basedOn w:val="3"/>
    <w:qFormat/>
    <w:uiPriority w:val="0"/>
    <w:pPr>
      <w:numPr>
        <w:ilvl w:val="0"/>
        <w:numId w:val="2"/>
      </w:numPr>
      <w:spacing w:line="360" w:lineRule="auto"/>
    </w:pPr>
    <w:rPr>
      <w:rFonts w:ascii="仿宋_GB2312" w:hAnsi="Times New Roman" w:cs="宋体"/>
      <w:bCs w:val="0"/>
      <w:szCs w:val="20"/>
    </w:rPr>
  </w:style>
  <w:style w:type="paragraph" w:customStyle="1" w:styleId="59">
    <w:name w:val="样式 (中文) 黑体 三号 加粗 行距: 固定值 29 磅"/>
    <w:basedOn w:val="2"/>
    <w:qFormat/>
    <w:uiPriority w:val="0"/>
    <w:pPr>
      <w:ind w:firstLine="643"/>
    </w:pPr>
    <w:rPr>
      <w:rFonts w:cs="宋体"/>
      <w:b/>
      <w:bCs/>
      <w:szCs w:val="20"/>
    </w:rPr>
  </w:style>
  <w:style w:type="character" w:customStyle="1" w:styleId="60">
    <w:name w:val="纯文本 Char"/>
    <w:link w:val="15"/>
    <w:qFormat/>
    <w:uiPriority w:val="0"/>
    <w:rPr>
      <w:rFonts w:ascii="宋体" w:hAnsi="Courier New" w:cs="Courier New"/>
      <w:kern w:val="2"/>
      <w:sz w:val="21"/>
      <w:szCs w:val="21"/>
    </w:rPr>
  </w:style>
  <w:style w:type="character" w:customStyle="1" w:styleId="61">
    <w:name w:val="grame"/>
    <w:basedOn w:val="34"/>
    <w:qFormat/>
    <w:uiPriority w:val="0"/>
  </w:style>
  <w:style w:type="character" w:customStyle="1" w:styleId="62">
    <w:name w:val="fontstyle01"/>
    <w:basedOn w:val="34"/>
    <w:qFormat/>
    <w:uiPriority w:val="0"/>
    <w:rPr>
      <w:rFonts w:ascii="FZXBSJW--GB1-0" w:hAnsi="FZXBSJW--GB1-0" w:eastAsia="FZXBSJW--GB1-0" w:cs="FZXBSJW--GB1-0"/>
      <w:color w:val="000000"/>
      <w:sz w:val="44"/>
      <w:szCs w:val="44"/>
    </w:rPr>
  </w:style>
  <w:style w:type="character" w:customStyle="1" w:styleId="63">
    <w:name w:val="font71"/>
    <w:basedOn w:val="34"/>
    <w:qFormat/>
    <w:uiPriority w:val="0"/>
    <w:rPr>
      <w:rFonts w:ascii="Arial" w:hAnsi="Arial" w:cs="Arial"/>
      <w:color w:val="000000"/>
      <w:sz w:val="22"/>
      <w:szCs w:val="22"/>
      <w:u w:val="none"/>
    </w:rPr>
  </w:style>
  <w:style w:type="character" w:customStyle="1" w:styleId="64">
    <w:name w:val="font21"/>
    <w:basedOn w:val="34"/>
    <w:qFormat/>
    <w:uiPriority w:val="0"/>
    <w:rPr>
      <w:rFonts w:hint="eastAsia" w:ascii="宋体" w:hAnsi="宋体" w:eastAsia="宋体" w:cs="宋体"/>
      <w:color w:val="000000"/>
      <w:sz w:val="22"/>
      <w:szCs w:val="22"/>
      <w:u w:val="none"/>
    </w:rPr>
  </w:style>
  <w:style w:type="character" w:customStyle="1" w:styleId="65">
    <w:name w:val="font51"/>
    <w:basedOn w:val="34"/>
    <w:qFormat/>
    <w:uiPriority w:val="0"/>
    <w:rPr>
      <w:rFonts w:ascii="Arial" w:hAnsi="Arial" w:cs="Arial"/>
      <w:color w:val="000000"/>
      <w:sz w:val="24"/>
      <w:szCs w:val="24"/>
      <w:u w:val="none"/>
    </w:rPr>
  </w:style>
  <w:style w:type="character" w:customStyle="1" w:styleId="66">
    <w:name w:val="font11"/>
    <w:basedOn w:val="34"/>
    <w:qFormat/>
    <w:uiPriority w:val="0"/>
    <w:rPr>
      <w:rFonts w:hint="eastAsia" w:ascii="宋体" w:hAnsi="宋体" w:eastAsia="宋体" w:cs="宋体"/>
      <w:color w:val="000000"/>
      <w:sz w:val="24"/>
      <w:szCs w:val="24"/>
      <w:u w:val="none"/>
    </w:rPr>
  </w:style>
  <w:style w:type="character" w:customStyle="1" w:styleId="67">
    <w:name w:val="font31"/>
    <w:basedOn w:val="34"/>
    <w:qFormat/>
    <w:uiPriority w:val="0"/>
    <w:rPr>
      <w:rFonts w:hint="eastAsia" w:ascii="宋体" w:hAnsi="宋体" w:eastAsia="宋体" w:cs="宋体"/>
      <w:color w:val="000000"/>
      <w:sz w:val="24"/>
      <w:szCs w:val="24"/>
      <w:u w:val="none"/>
    </w:rPr>
  </w:style>
  <w:style w:type="character" w:customStyle="1" w:styleId="68">
    <w:name w:val="font01"/>
    <w:basedOn w:val="34"/>
    <w:qFormat/>
    <w:uiPriority w:val="0"/>
    <w:rPr>
      <w:rFonts w:ascii="Arial" w:hAnsi="Arial" w:cs="Arial"/>
      <w:color w:val="000000"/>
      <w:sz w:val="24"/>
      <w:szCs w:val="24"/>
      <w:u w:val="none"/>
    </w:rPr>
  </w:style>
  <w:style w:type="paragraph" w:customStyle="1" w:styleId="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70">
    <w:name w:val="WPSOffice手动目录 1"/>
    <w:qFormat/>
    <w:uiPriority w:val="0"/>
    <w:rPr>
      <w:rFonts w:ascii="Times New Roman" w:hAnsi="Times New Roman" w:eastAsia="宋体" w:cs="Times New Roman"/>
      <w:lang w:val="en-US" w:eastAsia="zh-CN" w:bidi="ar-SA"/>
    </w:rPr>
  </w:style>
  <w:style w:type="paragraph" w:customStyle="1" w:styleId="71">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6DBA0-2D47-49AC-AAAB-95B45129C58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2636</Words>
  <Characters>2767</Characters>
  <Lines>35</Lines>
  <Paragraphs>9</Paragraphs>
  <TotalTime>177</TotalTime>
  <ScaleCrop>false</ScaleCrop>
  <LinksUpToDate>false</LinksUpToDate>
  <CharactersWithSpaces>2819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2020-05-18T03:05:00Z</dcterms:created>
  <dc:creator>GTT</dc:creator>
  <cp:lastModifiedBy>五湖四海</cp:lastModifiedBy>
  <cp:lastPrinted>2025-08-18T08:04:24Z</cp:lastPrinted>
  <dcterms:modified xsi:type="dcterms:W3CDTF">2025-08-18T08:10:14Z</dcterms:modified>
  <dc:title>广东省测绘质量监督管理实施方案</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6B424FD4FC4943AFA677A968709EBE85</vt:lpwstr>
  </property>
  <property fmtid="{D5CDD505-2E9C-101B-9397-08002B2CF9AE}" pid="4" name="KSOTemplateDocerSaveRecord">
    <vt:lpwstr>eyJoZGlkIjoiNWQ0MmVlNTAyZGIyNWVlN2U1ODZiMzIxMzJjZTQ0NTkiLCJ1c2VySWQiOiIzMzYzNzExNTEifQ==</vt:lpwstr>
  </property>
</Properties>
</file>