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cs="黑体"/>
          <w:sz w:val="32"/>
          <w:szCs w:val="32"/>
        </w:rPr>
      </w:pPr>
      <w:r>
        <w:rPr>
          <w:rFonts w:hint="eastAsia" w:ascii="黑体" w:hAnsi="黑体" w:eastAsia="黑体" w:cs="黑体"/>
          <w:sz w:val="32"/>
          <w:szCs w:val="32"/>
        </w:rPr>
        <w:t>附件2</w:t>
      </w:r>
    </w:p>
    <w:p>
      <w:pPr>
        <w:spacing w:line="60" w:lineRule="auto"/>
        <w:rPr>
          <w:rFonts w:ascii="黑体" w:hAnsi="黑体" w:eastAsia="黑体" w:cs="黑体"/>
          <w:sz w:val="32"/>
          <w:szCs w:val="32"/>
        </w:rPr>
      </w:pPr>
    </w:p>
    <w:p>
      <w:pPr>
        <w:spacing w:line="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委托办理现场审核提交材料清单</w:t>
      </w:r>
    </w:p>
    <w:p>
      <w:pPr>
        <w:spacing w:line="60" w:lineRule="auto"/>
        <w:jc w:val="center"/>
        <w:rPr>
          <w:rFonts w:ascii="仿宋" w:hAnsi="仿宋" w:eastAsia="仿宋" w:cs="方正小标宋简体"/>
          <w:sz w:val="32"/>
          <w:szCs w:val="32"/>
        </w:rPr>
      </w:pPr>
    </w:p>
    <w:p>
      <w:pPr>
        <w:numPr>
          <w:ilvl w:val="0"/>
          <w:numId w:val="1"/>
        </w:numPr>
        <w:spacing w:line="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考生有效期内居民身份证原件与复印件。</w:t>
      </w:r>
    </w:p>
    <w:p>
      <w:pPr>
        <w:numPr>
          <w:ilvl w:val="0"/>
          <w:numId w:val="1"/>
        </w:numPr>
        <w:spacing w:line="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被委托人有效期内居民身份证原件与复印件。</w:t>
      </w:r>
    </w:p>
    <w:p>
      <w:pPr>
        <w:numPr>
          <w:ilvl w:val="0"/>
          <w:numId w:val="1"/>
        </w:numPr>
        <w:spacing w:line="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考生户口本原件与复印件。要复印首页和本人页到一张纸上，如下图：</w:t>
      </w:r>
    </w:p>
    <w:p>
      <w:pPr>
        <w:spacing w:line="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1941195</wp:posOffset>
                </wp:positionH>
                <wp:positionV relativeFrom="paragraph">
                  <wp:posOffset>82550</wp:posOffset>
                </wp:positionV>
                <wp:extent cx="501015" cy="261620"/>
                <wp:effectExtent l="4445" t="4445" r="8890" b="19685"/>
                <wp:wrapNone/>
                <wp:docPr id="1" name="文本框 1"/>
                <wp:cNvGraphicFramePr/>
                <a:graphic xmlns:a="http://schemas.openxmlformats.org/drawingml/2006/main">
                  <a:graphicData uri="http://schemas.microsoft.com/office/word/2010/wordprocessingShape">
                    <wps:wsp>
                      <wps:cNvSpPr txBox="true"/>
                      <wps:spPr>
                        <a:xfrm>
                          <a:off x="3134995" y="3874135"/>
                          <a:ext cx="501015" cy="261620"/>
                        </a:xfrm>
                        <a:prstGeom prst="rect">
                          <a:avLst/>
                        </a:prstGeom>
                        <a:solidFill>
                          <a:srgbClr val="FFFFFF"/>
                        </a:solidFill>
                        <a:ln w="6350">
                          <a:solidFill>
                            <a:prstClr val="black"/>
                          </a:solidFill>
                        </a:ln>
                        <a:effectLst/>
                      </wps:spPr>
                      <wps:txbx>
                        <w:txbxContent>
                          <w:p>
                            <w:pPr>
                              <w:rPr>
                                <w:rFonts w:eastAsia="宋体"/>
                                <w:color w:val="000000"/>
                              </w:rPr>
                            </w:pPr>
                            <w:r>
                              <w:rPr>
                                <w:rFonts w:hint="eastAsia"/>
                                <w:color w:val="000000"/>
                              </w:rPr>
                              <w:t>首页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2.85pt;margin-top:6.5pt;height:20.6pt;width:39.45pt;z-index:251660288;mso-width-relative:page;mso-height-relative:page;" fillcolor="#FFFFFF" filled="t" stroked="t" coordsize="21600,21600" o:gfxdata="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VTm/E1gAAAAkBAAAPAAAAAAAAAAEAIAAAADgAAABkcnMvZG93bnJldi54bWxQ&#10;SwECFAAUAAAACACHTuJAsDx5OVUCAACUBAAADgAAAAAAAAABACAAAAA7AQAAZHJzL2Uyb0RvYy54&#10;bWxQSwUGAAAAAAYABgBZAQAAAgYAAAAA&#10;">
                <v:path/>
                <v:fill on="t" focussize="0,0"/>
                <v:stroke weight="0.5pt" joinstyle="round"/>
                <v:imagedata o:title=""/>
                <o:lock v:ext="edit" aspectratio="f"/>
                <v:textbox>
                  <w:txbxContent>
                    <w:p>
                      <w:pPr>
                        <w:rPr>
                          <w:rFonts w:eastAsia="宋体"/>
                          <w:color w:val="000000"/>
                        </w:rPr>
                      </w:pPr>
                      <w:r>
                        <w:rPr>
                          <w:rFonts w:hint="eastAsia"/>
                          <w:color w:val="000000"/>
                        </w:rPr>
                        <w:t>首页</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4389120</wp:posOffset>
                </wp:positionH>
                <wp:positionV relativeFrom="paragraph">
                  <wp:posOffset>43815</wp:posOffset>
                </wp:positionV>
                <wp:extent cx="596265" cy="261620"/>
                <wp:effectExtent l="4445" t="4445" r="8890" b="19685"/>
                <wp:wrapNone/>
                <wp:docPr id="2" name="文本框 2"/>
                <wp:cNvGraphicFramePr/>
                <a:graphic xmlns:a="http://schemas.openxmlformats.org/drawingml/2006/main">
                  <a:graphicData uri="http://schemas.microsoft.com/office/word/2010/wordprocessingShape">
                    <wps:wsp>
                      <wps:cNvSpPr txBox="true"/>
                      <wps:spPr>
                        <a:xfrm>
                          <a:off x="0" y="0"/>
                          <a:ext cx="596265" cy="261620"/>
                        </a:xfrm>
                        <a:prstGeom prst="rect">
                          <a:avLst/>
                        </a:prstGeom>
                        <a:solidFill>
                          <a:srgbClr val="FFFFFF"/>
                        </a:solidFill>
                        <a:ln w="6350">
                          <a:solidFill>
                            <a:prstClr val="black"/>
                          </a:solidFill>
                        </a:ln>
                        <a:effectLst/>
                      </wps:spPr>
                      <wps:txbx>
                        <w:txbxContent>
                          <w:p>
                            <w:pPr>
                              <w:rPr>
                                <w:rFonts w:eastAsia="宋体"/>
                                <w:color w:val="000000"/>
                              </w:rPr>
                            </w:pPr>
                            <w:r>
                              <w:rPr>
                                <w:rFonts w:hint="eastAsia"/>
                                <w:color w:val="000000"/>
                              </w:rPr>
                              <w:t>本人页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5.6pt;margin-top:3.45pt;height:20.6pt;width:46.95pt;z-index:251661312;mso-width-relative:page;mso-height-relative:page;" fillcolor="#FFFFFF" filled="t" stroked="t" coordsize="21600,21600" o:gfxdata="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FZcDkzWAAAACAEAAA8AAAAAAAAAAQAgAAAAOAAAAGRycy9kb3ducmV2LnhtbFBLAQIUABQAAAAI&#10;AIdO4kBpLtdQSwIAAIgEAAAOAAAAAAAAAAEAIAAAADsBAABkcnMvZTJvRG9jLnhtbFBLBQYAAAAA&#10;BgAGAFkBAAD4BQAAAAA=&#10;">
                <v:path/>
                <v:fill on="t" focussize="0,0"/>
                <v:stroke weight="0.5pt" joinstyle="round"/>
                <v:imagedata o:title=""/>
                <o:lock v:ext="edit" aspectratio="f"/>
                <v:textbox>
                  <w:txbxContent>
                    <w:p>
                      <w:pPr>
                        <w:rPr>
                          <w:rFonts w:eastAsia="宋体"/>
                          <w:color w:val="000000"/>
                        </w:rPr>
                      </w:pPr>
                      <w:r>
                        <w:rPr>
                          <w:rFonts w:hint="eastAsia"/>
                          <w:color w:val="000000"/>
                        </w:rPr>
                        <w:t>本人页</w:t>
                      </w:r>
                    </w:p>
                  </w:txbxContent>
                </v:textbox>
              </v:shape>
            </w:pict>
          </mc:Fallback>
        </mc:AlternateContent>
      </w:r>
      <w:r>
        <w:rPr>
          <w:rFonts w:hint="eastAsia" w:ascii="仿宋_GB2312" w:hAnsi="仿宋_GB2312" w:eastAsia="仿宋_GB2312" w:cs="仿宋_GB2312"/>
          <w:sz w:val="32"/>
          <w:szCs w:val="32"/>
        </w:rPr>
        <w:drawing>
          <wp:inline distT="0" distB="0" distL="114300" distR="114300">
            <wp:extent cx="2524125" cy="1991995"/>
            <wp:effectExtent l="0" t="0" r="9525" b="8255"/>
            <wp:docPr id="3"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true"/>
                    </pic:cNvPicPr>
                  </pic:nvPicPr>
                  <pic:blipFill>
                    <a:blip r:embed="rId4"/>
                    <a:srcRect l="21873" r="17441"/>
                    <a:stretch>
                      <a:fillRect/>
                    </a:stretch>
                  </pic:blipFill>
                  <pic:spPr>
                    <a:xfrm>
                      <a:off x="0" y="0"/>
                      <a:ext cx="2524125" cy="1991995"/>
                    </a:xfrm>
                    <a:prstGeom prst="rect">
                      <a:avLst/>
                    </a:prstGeom>
                    <a:noFill/>
                    <a:ln>
                      <a:noFill/>
                    </a:ln>
                  </pic:spPr>
                </pic:pic>
              </a:graphicData>
            </a:graphic>
          </wp:inline>
        </w:drawing>
      </w:r>
      <w:r>
        <w:rPr>
          <w:rFonts w:hint="eastAsia" w:ascii="仿宋_GB2312" w:hAnsi="仿宋_GB2312" w:eastAsia="仿宋_GB2312" w:cs="仿宋_GB2312"/>
          <w:sz w:val="32"/>
          <w:szCs w:val="32"/>
        </w:rPr>
        <w:drawing>
          <wp:inline distT="0" distB="0" distL="114300" distR="114300">
            <wp:extent cx="2539365" cy="2015490"/>
            <wp:effectExtent l="0" t="0" r="13335" b="3810"/>
            <wp:docPr id="4" name="图片 2" descr="户口本考生本人页（选传）_37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descr="户口本考生本人页（选传）_375(1)"/>
                    <pic:cNvPicPr>
                      <a:picLocks noChangeAspect="true"/>
                    </pic:cNvPicPr>
                  </pic:nvPicPr>
                  <pic:blipFill>
                    <a:blip r:embed="rId5"/>
                    <a:stretch>
                      <a:fillRect/>
                    </a:stretch>
                  </pic:blipFill>
                  <pic:spPr>
                    <a:xfrm>
                      <a:off x="0" y="0"/>
                      <a:ext cx="2539365" cy="2015490"/>
                    </a:xfrm>
                    <a:prstGeom prst="rect">
                      <a:avLst/>
                    </a:prstGeom>
                    <a:noFill/>
                    <a:ln>
                      <a:noFill/>
                    </a:ln>
                  </pic:spPr>
                </pic:pic>
              </a:graphicData>
            </a:graphic>
          </wp:inline>
        </w:drawing>
      </w:r>
      <w:r>
        <w:rPr>
          <w:rFonts w:hint="eastAsia" w:ascii="仿宋_GB2312" w:hAnsi="仿宋_GB2312" w:eastAsia="仿宋_GB2312" w:cs="仿宋_GB2312"/>
          <w:sz w:val="32"/>
          <w:szCs w:val="32"/>
        </w:rPr>
        <w:t xml:space="preserve">                      </w:t>
      </w:r>
    </w:p>
    <w:p>
      <w:pPr>
        <w:spacing w:line="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属集体户口的，需提供本人户口页及加盖骑缝公章的户主页。</w:t>
      </w:r>
    </w:p>
    <w:p>
      <w:pPr>
        <w:spacing w:line="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4.考生学历证书原件与复印件。</w:t>
      </w:r>
    </w:p>
    <w:p>
      <w:pPr>
        <w:spacing w:line="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在校生证明材料：①学信网学籍证明复印件或②学生证原件与复印件或③就读学校教务处出具的在籍学习证明（二级学院开具的证明不行），三者任选其一即可。如果是学生证，注册登记页要有本学期注册信息（例如全日制专科学生证须盖齐六个注册章，全日制本科大三学生证须盖齐六个注册章，全日制本科大四学生证须盖齐八个注册章，注册章不齐视为无效）。</w:t>
      </w:r>
    </w:p>
    <w:p>
      <w:pPr>
        <w:spacing w:line="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6.居住证原件与复印件。</w:t>
      </w:r>
    </w:p>
    <w:p>
      <w:pPr>
        <w:ind w:firstLine="640" w:firstLineChars="200"/>
      </w:pPr>
      <w:bookmarkStart w:id="0" w:name="_GoBack"/>
      <w:bookmarkEnd w:id="0"/>
      <w:r>
        <w:rPr>
          <w:rFonts w:hint="eastAsia" w:ascii="仿宋_GB2312" w:hAnsi="仿宋_GB2312" w:eastAsia="仿宋_GB2312" w:cs="仿宋_GB2312"/>
          <w:sz w:val="32"/>
          <w:szCs w:val="32"/>
        </w:rPr>
        <w:t>7.港澳台地区居民居住证或港澳居民来往内地通行证或五年有效期台湾居民来往大陆通行证的原件及复印件。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89B9E"/>
    <w:multiLevelType w:val="singleLevel"/>
    <w:tmpl w:val="67289B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FC86A"/>
    <w:rsid w:val="1F7FC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2024-11-06T10:09:00Z</dcterms:created>
  <dc:creator>ht123</dc:creator>
  <cp:lastModifiedBy>ht123</cp:lastModifiedBy>
  <dcterms:modified xsi:type="dcterms:W3CDTF">2024-11-06T10:10:53Z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