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广东省数字住房(粤安居)企业入网申报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平台操住指引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外网申报地址：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"https://yueanju.zfcxjst.gd.gov.cn/zhfcsub/subwwsb/#/wwrkHome"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https://yueanju.zfcxjst.gd.gov.cn/zhfcsub/subwwsb/#/wwrkHome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进入外网申报界面，选择经纪机构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3970"/>
            <wp:effectExtent l="0" t="0" r="6350" b="635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进入信息填写界面，照实输入委托信息、企业信息，工商信息和备案信息，带*的为必填字段。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026160"/>
            <wp:effectExtent l="0" t="0" r="8890" b="1016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18080"/>
            <wp:effectExtent l="0" t="0" r="8255" b="5080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92045"/>
            <wp:effectExtent l="0" t="0" r="3810" b="635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上传要件信息后，点击提交，即可提交到对应区域的住建局进行审核。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1581785"/>
            <wp:effectExtent l="0" t="0" r="10795" b="317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546350"/>
            <wp:effectExtent l="0" t="0" r="6985" b="13970"/>
            <wp:docPr id="1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76830"/>
            <wp:effectExtent l="0" t="0" r="0" b="13970"/>
            <wp:docPr id="1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业务进度查询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090" cy="2522220"/>
            <wp:effectExtent l="0" t="0" r="11430" b="7620"/>
            <wp:docPr id="1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25060" cy="1922780"/>
            <wp:effectExtent l="0" t="0" r="12700" b="12700"/>
            <wp:docPr id="1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949825" cy="1402715"/>
            <wp:effectExtent l="0" t="0" r="3175" b="14605"/>
            <wp:docPr id="1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政务端：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从业主体-企业入库审核-待办件，点击审核按钮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63165"/>
            <wp:effectExtent l="0" t="0" r="6350" b="5715"/>
            <wp:docPr id="18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新企业申报审核：受理—初审-审批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74265"/>
            <wp:effectExtent l="0" t="0" r="5715" b="3175"/>
            <wp:docPr id="19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企业信息变更审核：企业提交变更——一审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企业信息注销审核：政务端提交注销——一审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1928495"/>
            <wp:effectExtent l="0" t="0" r="11430" b="6985"/>
            <wp:docPr id="20" name="图片 20" descr="40e98d9525b9f7958d493faa5be04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0e98d9525b9f7958d493faa5be048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548130"/>
            <wp:effectExtent l="0" t="0" r="7620" b="6350"/>
            <wp:docPr id="21" name="图片 21" descr="f15b4dcc62affc9a08fb77b73e1fef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15b4dcc62affc9a08fb77b73e1feff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356485"/>
            <wp:effectExtent l="0" t="0" r="6350" b="5715"/>
            <wp:docPr id="22" name="图片 22" descr="f1fdfe7080efe459634d4a21da503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1fdfe7080efe459634d4a21da5038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384935"/>
            <wp:effectExtent l="0" t="0" r="3810" b="1905"/>
            <wp:docPr id="23" name="图片 23" descr="a6c58ebb88e4056aadefec054af79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6c58ebb88e4056aadefec054af7948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添加经纪机构管理人员账号，在授权区域选择区域后，该账号只能操作授权区域内的业务，其它区域业务的将会看不到，一般人员由管理员账号自行添加。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872490"/>
            <wp:effectExtent l="0" t="0" r="8890" b="11430"/>
            <wp:docPr id="2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394585"/>
            <wp:effectExtent l="0" t="0" r="11430" b="13335"/>
            <wp:docPr id="2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1430"/>
            <wp:effectExtent l="0" t="0" r="6350" b="8890"/>
            <wp:docPr id="2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要件信息的设置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406015"/>
            <wp:effectExtent l="0" t="0" r="8890" b="1905"/>
            <wp:docPr id="29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14270"/>
            <wp:effectExtent l="0" t="0" r="6350" b="8890"/>
            <wp:docPr id="28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Mono">
    <w:panose1 w:val="020B0609030804020204"/>
    <w:charset w:val="00"/>
    <w:family w:val="auto"/>
    <w:pitch w:val="default"/>
    <w:sig w:usb0="E00002EF" w:usb1="4000205B" w:usb2="00000028" w:usb3="00000000" w:csb0="2000019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23EEB"/>
    <w:multiLevelType w:val="singleLevel"/>
    <w:tmpl w:val="B6F23E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987CD0"/>
    <w:multiLevelType w:val="singleLevel"/>
    <w:tmpl w:val="47987CD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iZGQxYjg1OGJmNTQ2YzM4ZTgyNzMxMjEzYzc4ZjAifQ=="/>
  </w:docVars>
  <w:rsids>
    <w:rsidRoot w:val="00000000"/>
    <w:rsid w:val="0DD23CD3"/>
    <w:rsid w:val="0F332AEC"/>
    <w:rsid w:val="12A9580F"/>
    <w:rsid w:val="1D315365"/>
    <w:rsid w:val="2A512075"/>
    <w:rsid w:val="2B7F9F87"/>
    <w:rsid w:val="2C047646"/>
    <w:rsid w:val="307B4DD2"/>
    <w:rsid w:val="39912C6D"/>
    <w:rsid w:val="39B4217B"/>
    <w:rsid w:val="3F406FEE"/>
    <w:rsid w:val="4D7F358D"/>
    <w:rsid w:val="53070B0A"/>
    <w:rsid w:val="5B5F645C"/>
    <w:rsid w:val="5E8B3BB8"/>
    <w:rsid w:val="5F103742"/>
    <w:rsid w:val="77BE90B5"/>
    <w:rsid w:val="7AFD43A9"/>
    <w:rsid w:val="7EAC5FA7"/>
    <w:rsid w:val="7F337436"/>
    <w:rsid w:val="B5DFF5A6"/>
    <w:rsid w:val="E5FC0BBC"/>
    <w:rsid w:val="EDD5FF79"/>
    <w:rsid w:val="EEDF28D7"/>
    <w:rsid w:val="F7FF561D"/>
    <w:rsid w:val="FF46E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258</Words>
  <Characters>317</Characters>
  <Lines>0</Lines>
  <Paragraphs>0</Paragraphs>
  <TotalTime>2</TotalTime>
  <ScaleCrop>false</ScaleCrop>
  <LinksUpToDate>false</LinksUpToDate>
  <CharactersWithSpaces>317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2023-05-18T11:04:00Z</dcterms:created>
  <dc:creator>13631</dc:creator>
  <cp:lastModifiedBy>zhangrong</cp:lastModifiedBy>
  <dcterms:modified xsi:type="dcterms:W3CDTF">2023-05-23T16:58:35Z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BD9A703D547F414EAECCCB98BF97E343_12</vt:lpwstr>
  </property>
</Properties>
</file>